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5564A">
      <w:pPr>
        <w:pStyle w:val="2"/>
        <w:bidi w:val="0"/>
        <w:jc w:val="center"/>
        <w:rPr>
          <w:rFonts w:hint="eastAsia" w:ascii="仿宋" w:hAnsi="仿宋" w:eastAsia="仿宋" w:cs="仿宋"/>
          <w:sz w:val="36"/>
          <w:szCs w:val="44"/>
          <w:lang w:val="en-US" w:eastAsia="zh-CN"/>
        </w:rPr>
      </w:pPr>
      <w:r>
        <w:rPr>
          <w:rFonts w:hint="eastAsia" w:ascii="仿宋" w:hAnsi="仿宋" w:eastAsia="仿宋" w:cs="仿宋"/>
          <w:sz w:val="36"/>
          <w:szCs w:val="44"/>
          <w:lang w:val="en-US" w:eastAsia="zh-CN"/>
        </w:rPr>
        <w:t>日照三鼎环保科技有限公司</w:t>
      </w:r>
    </w:p>
    <w:p w14:paraId="41DB99BB">
      <w:pPr>
        <w:pStyle w:val="2"/>
        <w:bidi w:val="0"/>
        <w:jc w:val="center"/>
        <w:rPr>
          <w:rFonts w:hint="eastAsia"/>
          <w:lang w:eastAsia="zh-CN"/>
        </w:rPr>
      </w:pPr>
      <w:r>
        <w:rPr>
          <w:rFonts w:hint="eastAsia" w:ascii="仿宋" w:hAnsi="仿宋" w:eastAsia="仿宋" w:cs="仿宋"/>
          <w:sz w:val="36"/>
          <w:szCs w:val="44"/>
          <w:lang w:val="en-US" w:eastAsia="zh-CN"/>
        </w:rPr>
        <w:t>火灾爆炸现场处置应急演练记录</w:t>
      </w:r>
    </w:p>
    <w:p w14:paraId="7337E4B0">
      <w:pPr>
        <w:ind w:firstLine="560" w:firstLineChars="200"/>
        <w:rPr>
          <w:rFonts w:hint="eastAsia"/>
          <w:sz w:val="28"/>
          <w:szCs w:val="36"/>
          <w:lang w:val="en-US" w:eastAsia="zh-CN"/>
        </w:rPr>
      </w:pPr>
      <w:r>
        <w:rPr>
          <w:rFonts w:hint="eastAsia"/>
          <w:sz w:val="28"/>
          <w:szCs w:val="36"/>
          <w:lang w:val="en-US" w:eastAsia="zh-CN"/>
        </w:rPr>
        <w:t>演练开始前，员工集合并由公司总经理王泳霖宣布本次演练注意事项及演练步骤：</w:t>
      </w:r>
    </w:p>
    <w:p w14:paraId="3FF43595">
      <w:pPr>
        <w:rPr>
          <w:rFonts w:hint="eastAsia"/>
          <w:sz w:val="28"/>
          <w:szCs w:val="36"/>
          <w:lang w:val="en-US" w:eastAsia="zh-CN"/>
        </w:rPr>
      </w:pPr>
      <w:r>
        <w:rPr>
          <w:rFonts w:hint="eastAsia"/>
          <w:sz w:val="28"/>
          <w:szCs w:val="36"/>
          <w:lang w:val="en-US" w:eastAsia="zh-CN"/>
        </w:rPr>
        <w:drawing>
          <wp:inline distT="0" distB="0" distL="114300" distR="114300">
            <wp:extent cx="5264785" cy="3947160"/>
            <wp:effectExtent l="0" t="0" r="12065" b="15240"/>
            <wp:docPr id="1" name="图片 1" descr="54b07232cc712b93ce1ac3653f4be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b07232cc712b93ce1ac3653f4bee9"/>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62F58B3D">
      <w:pPr>
        <w:ind w:firstLine="560" w:firstLineChars="200"/>
        <w:rPr>
          <w:rFonts w:hint="default"/>
          <w:sz w:val="28"/>
          <w:szCs w:val="36"/>
          <w:lang w:val="en-US" w:eastAsia="zh-CN"/>
        </w:rPr>
      </w:pPr>
      <w:r>
        <w:rPr>
          <w:rFonts w:hint="eastAsia"/>
          <w:sz w:val="28"/>
          <w:szCs w:val="36"/>
          <w:lang w:val="en-US" w:eastAsia="zh-CN"/>
        </w:rPr>
        <w:t>2024年12月31日早上9:00日照三鼎环保科技有限公司火灾爆炸现场处置应急演练由王泳霖宣布正式开始。</w:t>
      </w:r>
    </w:p>
    <w:p w14:paraId="07103ABF">
      <w:pPr>
        <w:rPr>
          <w:rFonts w:hint="eastAsia"/>
          <w:sz w:val="28"/>
          <w:szCs w:val="36"/>
          <w:lang w:val="en-US" w:eastAsia="zh-CN"/>
        </w:rPr>
      </w:pPr>
      <w:r>
        <w:rPr>
          <w:rFonts w:hint="eastAsia"/>
          <w:sz w:val="28"/>
          <w:szCs w:val="36"/>
          <w:lang w:val="en-US" w:eastAsia="zh-CN"/>
        </w:rPr>
        <w:t xml:space="preserve">   模拟废矿物油等可燃性危废在储存或使用过程中因操作不慎、防范不当，遇明火或高温引发火灾爆炸事故。</w:t>
      </w:r>
    </w:p>
    <w:p w14:paraId="7C0A8E38">
      <w:pPr>
        <w:ind w:firstLine="560" w:firstLineChars="200"/>
        <w:rPr>
          <w:rFonts w:hint="eastAsia"/>
          <w:sz w:val="28"/>
          <w:szCs w:val="36"/>
          <w:lang w:val="en-US" w:eastAsia="zh-CN"/>
        </w:rPr>
      </w:pPr>
    </w:p>
    <w:p w14:paraId="1E062E18">
      <w:pPr>
        <w:ind w:firstLine="560" w:firstLineChars="200"/>
        <w:rPr>
          <w:rFonts w:hint="eastAsia"/>
          <w:sz w:val="28"/>
          <w:szCs w:val="36"/>
          <w:lang w:val="en-US" w:eastAsia="zh-CN"/>
        </w:rPr>
      </w:pPr>
    </w:p>
    <w:p w14:paraId="41AF5B23">
      <w:pPr>
        <w:ind w:firstLine="560" w:firstLineChars="200"/>
        <w:rPr>
          <w:rFonts w:hint="eastAsia"/>
          <w:sz w:val="28"/>
          <w:szCs w:val="36"/>
          <w:lang w:val="en-US" w:eastAsia="zh-CN"/>
        </w:rPr>
      </w:pPr>
      <w:r>
        <w:rPr>
          <w:rFonts w:hint="eastAsia"/>
          <w:sz w:val="28"/>
          <w:szCs w:val="36"/>
          <w:lang w:val="en-US" w:eastAsia="zh-CN"/>
        </w:rPr>
        <w:t>中控室发现危险废物暂存库红外温控系统发出高温报警，监控中发现明火并发生爆炸，立即向现场负责人王泳霖报告，并做好记录。</w:t>
      </w:r>
    </w:p>
    <w:p w14:paraId="3B3C506A">
      <w:pPr>
        <w:rPr>
          <w:rFonts w:hint="eastAsia"/>
          <w:sz w:val="28"/>
          <w:szCs w:val="36"/>
          <w:lang w:val="en-US" w:eastAsia="zh-CN"/>
        </w:rPr>
      </w:pPr>
      <w:r>
        <w:rPr>
          <w:rFonts w:hint="eastAsia"/>
          <w:sz w:val="28"/>
          <w:szCs w:val="36"/>
          <w:lang w:val="en-US" w:eastAsia="zh-CN"/>
        </w:rPr>
        <w:drawing>
          <wp:inline distT="0" distB="0" distL="114300" distR="114300">
            <wp:extent cx="5273040" cy="3559810"/>
            <wp:effectExtent l="0" t="0" r="3810" b="2540"/>
            <wp:docPr id="2" name="图片 2" descr="c4689a3b74eabcfa61d555b4fbdd1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4689a3b74eabcfa61d555b4fbdd1b5"/>
                    <pic:cNvPicPr>
                      <a:picLocks noChangeAspect="1"/>
                    </pic:cNvPicPr>
                  </pic:nvPicPr>
                  <pic:blipFill>
                    <a:blip r:embed="rId5"/>
                    <a:stretch>
                      <a:fillRect/>
                    </a:stretch>
                  </pic:blipFill>
                  <pic:spPr>
                    <a:xfrm>
                      <a:off x="0" y="0"/>
                      <a:ext cx="5273040" cy="3559810"/>
                    </a:xfrm>
                    <a:prstGeom prst="rect">
                      <a:avLst/>
                    </a:prstGeom>
                  </pic:spPr>
                </pic:pic>
              </a:graphicData>
            </a:graphic>
          </wp:inline>
        </w:drawing>
      </w:r>
    </w:p>
    <w:p w14:paraId="39E19240">
      <w:pPr>
        <w:rPr>
          <w:rFonts w:hint="eastAsia"/>
          <w:sz w:val="28"/>
          <w:szCs w:val="36"/>
          <w:lang w:val="en-US" w:eastAsia="zh-CN"/>
        </w:rPr>
      </w:pPr>
    </w:p>
    <w:p w14:paraId="2814083F">
      <w:pPr>
        <w:rPr>
          <w:rFonts w:hint="eastAsia"/>
          <w:sz w:val="28"/>
          <w:szCs w:val="36"/>
          <w:lang w:val="en-US" w:eastAsia="zh-CN"/>
        </w:rPr>
      </w:pPr>
    </w:p>
    <w:p w14:paraId="6B5F2F6F">
      <w:pPr>
        <w:rPr>
          <w:rFonts w:hint="eastAsia"/>
          <w:sz w:val="28"/>
          <w:szCs w:val="36"/>
          <w:lang w:val="en-US" w:eastAsia="zh-CN"/>
        </w:rPr>
      </w:pPr>
    </w:p>
    <w:p w14:paraId="7081932C">
      <w:pPr>
        <w:rPr>
          <w:rFonts w:hint="eastAsia"/>
          <w:sz w:val="28"/>
          <w:szCs w:val="36"/>
          <w:lang w:val="en-US" w:eastAsia="zh-CN"/>
        </w:rPr>
      </w:pPr>
    </w:p>
    <w:p w14:paraId="29DDD600">
      <w:pPr>
        <w:rPr>
          <w:rFonts w:hint="eastAsia"/>
          <w:sz w:val="28"/>
          <w:szCs w:val="36"/>
          <w:lang w:val="en-US" w:eastAsia="zh-CN"/>
        </w:rPr>
      </w:pPr>
    </w:p>
    <w:p w14:paraId="075BA2B5">
      <w:pPr>
        <w:rPr>
          <w:rFonts w:hint="eastAsia"/>
          <w:sz w:val="28"/>
          <w:szCs w:val="36"/>
          <w:lang w:val="en-US" w:eastAsia="zh-CN"/>
        </w:rPr>
      </w:pPr>
    </w:p>
    <w:p w14:paraId="4D692FE3">
      <w:pPr>
        <w:rPr>
          <w:rFonts w:hint="eastAsia"/>
          <w:sz w:val="28"/>
          <w:szCs w:val="36"/>
          <w:lang w:val="en-US" w:eastAsia="zh-CN"/>
        </w:rPr>
      </w:pPr>
    </w:p>
    <w:p w14:paraId="30CA0230">
      <w:pPr>
        <w:rPr>
          <w:rFonts w:hint="eastAsia"/>
          <w:sz w:val="28"/>
          <w:szCs w:val="36"/>
          <w:lang w:val="en-US" w:eastAsia="zh-CN"/>
        </w:rPr>
      </w:pPr>
    </w:p>
    <w:p w14:paraId="40B7F4D6">
      <w:pPr>
        <w:rPr>
          <w:rFonts w:hint="eastAsia"/>
          <w:sz w:val="28"/>
          <w:szCs w:val="36"/>
          <w:lang w:val="en-US" w:eastAsia="zh-CN"/>
        </w:rPr>
      </w:pPr>
    </w:p>
    <w:p w14:paraId="038DF581">
      <w:pPr>
        <w:rPr>
          <w:rFonts w:hint="eastAsia"/>
          <w:sz w:val="28"/>
          <w:szCs w:val="36"/>
          <w:lang w:val="en-US" w:eastAsia="zh-CN"/>
        </w:rPr>
      </w:pPr>
    </w:p>
    <w:p w14:paraId="27F0F327">
      <w:pPr>
        <w:rPr>
          <w:rFonts w:hint="eastAsia"/>
          <w:sz w:val="28"/>
          <w:szCs w:val="36"/>
          <w:lang w:val="en-US" w:eastAsia="zh-CN"/>
        </w:rPr>
      </w:pPr>
    </w:p>
    <w:p w14:paraId="645E75B4">
      <w:pPr>
        <w:rPr>
          <w:rFonts w:hint="eastAsia"/>
          <w:sz w:val="28"/>
          <w:szCs w:val="36"/>
          <w:lang w:val="en-US" w:eastAsia="zh-CN"/>
        </w:rPr>
      </w:pPr>
      <w:r>
        <w:rPr>
          <w:rFonts w:hint="eastAsia"/>
          <w:sz w:val="28"/>
          <w:szCs w:val="36"/>
          <w:lang w:val="en-US" w:eastAsia="zh-CN"/>
        </w:rPr>
        <w:t xml:space="preserve">  王泳霖接到通报后立即启动应急预案，组织当班人员赶赴现场，控制事故的发展，组织人员撤离、疏散，设立警戒线,避免无关人员进入事件发生区域。隔离可燃物，将火灾事故周边的可燃物进行清理，防止爆炸事故蔓延。</w:t>
      </w:r>
    </w:p>
    <w:p w14:paraId="2A1E0EAD">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drawing>
          <wp:inline distT="0" distB="0" distL="114300" distR="114300">
            <wp:extent cx="5264785" cy="3481070"/>
            <wp:effectExtent l="0" t="0" r="12065" b="5080"/>
            <wp:docPr id="3" name="图片 3" descr="eea95a7cf5895fdbc4106a80928f9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ea95a7cf5895fdbc4106a80928f96f"/>
                    <pic:cNvPicPr>
                      <a:picLocks noChangeAspect="1"/>
                    </pic:cNvPicPr>
                  </pic:nvPicPr>
                  <pic:blipFill>
                    <a:blip r:embed="rId6"/>
                    <a:stretch>
                      <a:fillRect/>
                    </a:stretch>
                  </pic:blipFill>
                  <pic:spPr>
                    <a:xfrm>
                      <a:off x="0" y="0"/>
                      <a:ext cx="5264785" cy="3481070"/>
                    </a:xfrm>
                    <a:prstGeom prst="rect">
                      <a:avLst/>
                    </a:prstGeom>
                  </pic:spPr>
                </pic:pic>
              </a:graphicData>
            </a:graphic>
          </wp:inline>
        </w:drawing>
      </w:r>
    </w:p>
    <w:p w14:paraId="2D08F6A8">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drawing>
          <wp:inline distT="0" distB="0" distL="114300" distR="114300">
            <wp:extent cx="5264785" cy="3575685"/>
            <wp:effectExtent l="0" t="0" r="12065" b="5715"/>
            <wp:docPr id="4" name="图片 4" descr="940e7915f7f8dd00fc96731239f11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0e7915f7f8dd00fc96731239f116a"/>
                    <pic:cNvPicPr>
                      <a:picLocks noChangeAspect="1"/>
                    </pic:cNvPicPr>
                  </pic:nvPicPr>
                  <pic:blipFill>
                    <a:blip r:embed="rId7"/>
                    <a:stretch>
                      <a:fillRect/>
                    </a:stretch>
                  </pic:blipFill>
                  <pic:spPr>
                    <a:xfrm>
                      <a:off x="0" y="0"/>
                      <a:ext cx="5264785" cy="3575685"/>
                    </a:xfrm>
                    <a:prstGeom prst="rect">
                      <a:avLst/>
                    </a:prstGeom>
                  </pic:spPr>
                </pic:pic>
              </a:graphicData>
            </a:graphic>
          </wp:inline>
        </w:drawing>
      </w:r>
    </w:p>
    <w:p w14:paraId="205C81DB">
      <w:pPr>
        <w:ind w:firstLine="560" w:firstLineChars="200"/>
        <w:rPr>
          <w:rFonts w:hint="eastAsia"/>
          <w:sz w:val="28"/>
          <w:szCs w:val="36"/>
          <w:lang w:val="en-US" w:eastAsia="zh-CN"/>
        </w:rPr>
      </w:pPr>
      <w:r>
        <w:rPr>
          <w:rFonts w:hint="eastAsia"/>
          <w:sz w:val="28"/>
          <w:szCs w:val="36"/>
          <w:lang w:val="en-US" w:eastAsia="zh-CN"/>
        </w:rPr>
        <w:t>现场负责人王泳霖根据事故事态发展，当公司处置不能满足要求时及时拨打119消防报警电话有人受伤情况及时拨打120急救电话，寻求救助。</w:t>
      </w:r>
    </w:p>
    <w:p w14:paraId="282B4B49">
      <w:pPr>
        <w:rPr>
          <w:rFonts w:hint="eastAsia"/>
          <w:sz w:val="28"/>
          <w:szCs w:val="36"/>
          <w:lang w:val="en-US" w:eastAsia="zh-CN"/>
        </w:rPr>
      </w:pPr>
      <w:r>
        <w:rPr>
          <w:rFonts w:hint="eastAsia"/>
          <w:sz w:val="28"/>
          <w:szCs w:val="36"/>
          <w:lang w:val="en-US" w:eastAsia="zh-CN"/>
        </w:rPr>
        <w:drawing>
          <wp:inline distT="0" distB="0" distL="114300" distR="114300">
            <wp:extent cx="5264785" cy="3100070"/>
            <wp:effectExtent l="0" t="0" r="12065" b="5080"/>
            <wp:docPr id="5" name="图片 5" descr="89511353aafe26520b03b4bb80bcf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9511353aafe26520b03b4bb80bcf7d"/>
                    <pic:cNvPicPr>
                      <a:picLocks noChangeAspect="1"/>
                    </pic:cNvPicPr>
                  </pic:nvPicPr>
                  <pic:blipFill>
                    <a:blip r:embed="rId8"/>
                    <a:stretch>
                      <a:fillRect/>
                    </a:stretch>
                  </pic:blipFill>
                  <pic:spPr>
                    <a:xfrm>
                      <a:off x="0" y="0"/>
                      <a:ext cx="5264785" cy="3100070"/>
                    </a:xfrm>
                    <a:prstGeom prst="rect">
                      <a:avLst/>
                    </a:prstGeom>
                  </pic:spPr>
                </pic:pic>
              </a:graphicData>
            </a:graphic>
          </wp:inline>
        </w:drawing>
      </w:r>
    </w:p>
    <w:p w14:paraId="61BA8E21">
      <w:pPr>
        <w:ind w:firstLine="560" w:firstLineChars="200"/>
        <w:rPr>
          <w:rFonts w:hint="eastAsia"/>
          <w:sz w:val="28"/>
          <w:szCs w:val="36"/>
          <w:lang w:val="en-US" w:eastAsia="zh-CN"/>
        </w:rPr>
      </w:pPr>
      <w:r>
        <w:rPr>
          <w:rFonts w:hint="eastAsia"/>
          <w:sz w:val="28"/>
          <w:szCs w:val="36"/>
          <w:lang w:val="en-US" w:eastAsia="zh-CN"/>
        </w:rPr>
        <w:t>演练结束，由本次演练现场处置小组组长对本次事故应急处置过程进行总结点评：</w:t>
      </w:r>
    </w:p>
    <w:p w14:paraId="72ED7165">
      <w:pPr>
        <w:rPr>
          <w:rFonts w:hint="default"/>
          <w:sz w:val="28"/>
          <w:szCs w:val="36"/>
          <w:lang w:val="en-US" w:eastAsia="zh-CN"/>
        </w:rPr>
      </w:pPr>
      <w:r>
        <w:rPr>
          <w:rFonts w:hint="eastAsia"/>
          <w:sz w:val="28"/>
          <w:szCs w:val="36"/>
          <w:lang w:val="en-US" w:eastAsia="zh-CN"/>
        </w:rPr>
        <w:drawing>
          <wp:inline distT="0" distB="0" distL="114300" distR="114300">
            <wp:extent cx="5264785" cy="3404235"/>
            <wp:effectExtent l="0" t="0" r="12065" b="5715"/>
            <wp:docPr id="6" name="图片 6" descr="0315bc2982dcb637d6d96a7a149e9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315bc2982dcb637d6d96a7a149e97c"/>
                    <pic:cNvPicPr>
                      <a:picLocks noChangeAspect="1"/>
                    </pic:cNvPicPr>
                  </pic:nvPicPr>
                  <pic:blipFill>
                    <a:blip r:embed="rId9"/>
                    <a:stretch>
                      <a:fillRect/>
                    </a:stretch>
                  </pic:blipFill>
                  <pic:spPr>
                    <a:xfrm>
                      <a:off x="0" y="0"/>
                      <a:ext cx="5264785" cy="340423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kMDcwY2RmMDY4MzA1NTBjMWI5NWNkMTA5YTQ0YzEifQ=="/>
  </w:docVars>
  <w:rsids>
    <w:rsidRoot w:val="00000000"/>
    <w:rsid w:val="10C55090"/>
    <w:rsid w:val="33531DDC"/>
    <w:rsid w:val="47A30252"/>
    <w:rsid w:val="4E76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469</Words>
  <Characters>476</Characters>
  <Lines>0</Lines>
  <Paragraphs>0</Paragraphs>
  <TotalTime>0</TotalTime>
  <ScaleCrop>false</ScaleCrop>
  <LinksUpToDate>false</LinksUpToDate>
  <CharactersWithSpaces>483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2020-06-17T01:24:00Z</dcterms:created>
  <dc:creator>Administrator</dc:creator>
  <cp:lastModifiedBy>日照锦昌刘卫实、</cp:lastModifiedBy>
  <cp:lastPrinted>2024-04-30T03:03:00Z</cp:lastPrinted>
  <dcterms:modified xsi:type="dcterms:W3CDTF">2025-01-03T02:34:32Z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FD5DAF2D84DF49169431BCF3BCF654DC_12</vt:lpwstr>
  </property>
  <property fmtid="{D5CDD505-2E9C-101B-9397-08002B2CF9AE}" pid="4" name="KSOTemplateDocerSaveRecord">
    <vt:lpwstr>eyJoZGlkIjoiM2NkMDcwY2RmMDY4MzA1NTBjMWI5NWNkMTA5YTQ0YzEiLCJ1c2VySWQiOiI5OTA1NjkyMTUifQ==</vt:lpwstr>
  </property>
</Properties>
</file>