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5.0 -->
  <w:body>
    <w:tbl>
      <w:tblPr>
        <w:tblStyle w:val="TableGrid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2729"/>
        <w:gridCol w:w="4677"/>
      </w:tblGrid>
      <w:tr w14:paraId="2C87E972">
        <w:tblPrEx>
          <w:tblW w:w="9354" w:type="dxa"/>
          <w:tblLayout w:type="fixed"/>
        </w:tblPrEx>
        <w:trPr>
          <w:trHeight w:val="1962"/>
        </w:trPr>
        <w:tc>
          <w:tcPr>
            <w:tcW w:w="4677" w:type="dxa"/>
            <w:gridSpan w:val="2"/>
            <w:vMerge w:val="restart"/>
            <w:tcMar>
              <w:left w:w="136" w:type="dxa"/>
            </w:tcMar>
          </w:tcPr>
          <w:p w14:paraId="6D0F3474">
            <w:pPr>
              <w:tabs>
                <w:tab w:val="right" w:pos="9140"/>
              </w:tabs>
              <w:spacing w:line="960" w:lineRule="auto"/>
              <w:jc w:val="left"/>
              <w:rPr>
                <w:rFonts w:ascii="Times New Roman" w:eastAsia="新宋体"/>
                <w:b/>
                <w:bCs/>
                <w:color w:val="auto"/>
                <w:sz w:val="84"/>
                <w:szCs w:val="84"/>
              </w:rPr>
            </w:pPr>
          </w:p>
        </w:tc>
        <w:tc>
          <w:tcPr>
            <w:tcW w:w="4677" w:type="dxa"/>
            <w:shd w:val="clear" w:color="auto" w:fill="auto"/>
            <w:tcMar>
              <w:left w:w="136" w:type="dxa"/>
            </w:tcMar>
            <w:vAlign w:val="bottom"/>
          </w:tcPr>
          <w:p w14:paraId="0EBF316D">
            <w:pPr>
              <w:keepNext w:val="0"/>
              <w:keepLines w:val="0"/>
              <w:pageBreakBefore w:val="0"/>
              <w:widowControl w:val="0"/>
              <w:tabs>
                <w:tab w:val="left" w:pos="1627"/>
                <w:tab w:val="right" w:pos="4660"/>
                <w:tab w:val="right" w:pos="9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eastAsia="新宋体" w:hAnsi="Times New Roman" w:cs="Times New Roman" w:hint="eastAsia"/>
                <w:b/>
                <w:bCs/>
                <w:color w:val="auto"/>
                <w:sz w:val="84"/>
                <w:szCs w:val="84"/>
                <w:lang w:val="en-US" w:eastAsia="zh-CN" w:bidi="ar-SA"/>
              </w:rPr>
            </w:pPr>
            <w:r>
              <w:rPr>
                <w:rFonts w:ascii="Times New Roman" w:hint="eastAsia"/>
                <w:color w:val="auto"/>
                <w:lang w:eastAsia="zh-CN"/>
              </w:rPr>
              <w:tab/>
            </w:r>
            <w:r>
              <w:rPr>
                <w:rFonts w:ascii="Times New Roman" w:hint="eastAsia"/>
                <w:color w:val="auto"/>
                <w:lang w:eastAsia="zh-CN"/>
              </w:rPr>
              <w:drawing>
                <wp:inline distT="0" distB="0" distL="0" distR="0">
                  <wp:extent cx="1143000" cy="1143000"/>
                  <wp:docPr id="2" name="pic2" descr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A7A337">
        <w:tblPrEx>
          <w:tblW w:w="9354" w:type="dxa"/>
          <w:tblLayout w:type="fixed"/>
        </w:tblPrEx>
        <w:trPr>
          <w:trHeight w:val="567"/>
        </w:trPr>
        <w:tc>
          <w:tcPr>
            <w:tcW w:w="4677" w:type="dxa"/>
            <w:gridSpan w:val="2"/>
            <w:vMerge/>
            <w:tcMar>
              <w:left w:w="136" w:type="dxa"/>
            </w:tcMar>
          </w:tcPr>
          <w:p w14:paraId="65A630EE">
            <w:pPr>
              <w:tabs>
                <w:tab w:val="left" w:pos="1627"/>
                <w:tab w:val="right" w:pos="4660"/>
                <w:tab w:val="right" w:pos="9140"/>
              </w:tabs>
              <w:spacing w:line="960" w:lineRule="auto"/>
              <w:jc w:val="right"/>
            </w:pPr>
          </w:p>
        </w:tc>
        <w:tc>
          <w:tcPr>
            <w:tcW w:w="4677" w:type="dxa"/>
            <w:shd w:val="clear" w:color="auto" w:fill="auto"/>
            <w:tcMar>
              <w:left w:w="136" w:type="dxa"/>
            </w:tcMar>
            <w:vAlign w:val="center"/>
          </w:tcPr>
          <w:p w14:paraId="7431F79F">
            <w:pPr>
              <w:jc w:val="right"/>
              <w:rPr>
                <w:rFonts w:ascii="Times New Roman" w:hAnsi="Times New Roman" w:eastAsiaTheme="minorEastAsia" w:cs="Times New Roman" w:hint="eastAsia"/>
                <w:color w:val="000000"/>
                <w:sz w:val="32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highlight w:val="none"/>
              </w:rPr>
              <w:t>报告编号：KJ25N77-001</w:t>
            </w:r>
          </w:p>
        </w:tc>
      </w:tr>
      <w:tr w14:paraId="2239F95A">
        <w:tblPrEx>
          <w:tblW w:w="9354" w:type="dxa"/>
          <w:tblLayout w:type="fixed"/>
        </w:tblPrEx>
        <w:trPr>
          <w:trHeight w:hRule="exact" w:val="397"/>
        </w:trPr>
        <w:tc>
          <w:tcPr>
            <w:tcW w:w="9354" w:type="dxa"/>
            <w:gridSpan w:val="3"/>
            <w:tcMar>
              <w:left w:w="136" w:type="dxa"/>
            </w:tcMar>
            <w:vAlign w:val="top"/>
          </w:tcPr>
          <w:p w14:paraId="6D3A1568">
            <w:pPr>
              <w:jc w:val="center"/>
              <w:rPr>
                <w:rFonts w:ascii="Times New Roman" w:eastAsia="宋体" w:hint="default"/>
                <w:b/>
                <w:iCs/>
                <w:spacing w:val="40"/>
                <w:sz w:val="84"/>
                <w:szCs w:val="84"/>
                <w:lang w:val="en-US" w:eastAsia="zh-CN" w:bidi="ar"/>
              </w:rPr>
            </w:pPr>
          </w:p>
        </w:tc>
      </w:tr>
      <w:tr w14:paraId="7022BFE1">
        <w:tblPrEx>
          <w:tblW w:w="9354" w:type="dxa"/>
          <w:tblLayout w:type="fixed"/>
        </w:tblPrEx>
        <w:trPr>
          <w:trHeight w:val="1956"/>
        </w:trPr>
        <w:tc>
          <w:tcPr>
            <w:tcW w:w="9354" w:type="dxa"/>
            <w:gridSpan w:val="3"/>
            <w:tcMar>
              <w:left w:w="136" w:type="dxa"/>
            </w:tcMar>
            <w:vAlign w:val="top"/>
          </w:tcPr>
          <w:p w14:paraId="1FF15CA6">
            <w:pPr>
              <w:jc w:val="center"/>
              <w:rPr>
                <w:rFonts w:ascii="Times New Roman" w:eastAsia="宋体" w:hint="default"/>
                <w:b/>
                <w:iCs/>
                <w:spacing w:val="40"/>
                <w:sz w:val="84"/>
                <w:szCs w:val="84"/>
                <w:lang w:val="en-US" w:eastAsia="zh-CN" w:bidi="ar"/>
              </w:rPr>
            </w:pPr>
            <w:r>
              <w:rPr>
                <w:rFonts w:eastAsia="方正小标宋简体"/>
                <w:sz w:val="96"/>
                <w:szCs w:val="96"/>
              </w:rPr>
              <w:t>检  测  报  告</w:t>
            </w:r>
          </w:p>
        </w:tc>
      </w:tr>
      <w:tr w14:paraId="402F2723">
        <w:tblPrEx>
          <w:tblW w:w="9354" w:type="dxa"/>
          <w:tblLayout w:type="fixed"/>
        </w:tblPrEx>
        <w:trPr>
          <w:trHeight w:val="292"/>
        </w:trPr>
        <w:tc>
          <w:tcPr>
            <w:tcW w:w="9354" w:type="dxa"/>
            <w:gridSpan w:val="3"/>
            <w:vAlign w:val="center"/>
          </w:tcPr>
          <w:p w14:paraId="015DFFDC">
            <w:pPr>
              <w:jc w:val="center"/>
              <w:rPr>
                <w:rFonts w:ascii="Times New Roman" w:eastAsia="新宋体"/>
                <w:b/>
                <w:bCs/>
                <w:color w:val="auto"/>
                <w:sz w:val="28"/>
                <w:szCs w:val="28"/>
              </w:rPr>
            </w:pPr>
          </w:p>
          <w:p w14:paraId="444D5C14">
            <w:pPr>
              <w:jc w:val="center"/>
              <w:rPr>
                <w:rFonts w:ascii="Times New Roman" w:eastAsia="新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76C1A10">
        <w:tblPrEx>
          <w:tblW w:w="9354" w:type="dxa"/>
          <w:tblLayout w:type="fixed"/>
        </w:tblPrEx>
        <w:trPr>
          <w:trHeight w:val="90"/>
        </w:trPr>
        <w:tc>
          <w:tcPr>
            <w:tcW w:w="9354" w:type="dxa"/>
            <w:gridSpan w:val="3"/>
            <w:vAlign w:val="center"/>
          </w:tcPr>
          <w:p w14:paraId="09D08103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022EBDE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1C1C3A7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292935C6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73E56D1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5304FED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</w:tc>
      </w:tr>
      <w:tr w14:paraId="416932FE">
        <w:tblPrEx>
          <w:tblW w:w="9354" w:type="dxa"/>
          <w:tblLayout w:type="fixed"/>
        </w:tblPrEx>
        <w:trPr>
          <w:trHeight w:val="90"/>
        </w:trPr>
        <w:tc>
          <w:tcPr>
            <w:tcW w:w="9354" w:type="dxa"/>
            <w:gridSpan w:val="3"/>
            <w:vAlign w:val="center"/>
          </w:tcPr>
          <w:p w14:paraId="105E9F91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</w:tc>
      </w:tr>
      <w:tr w14:paraId="1ACA8908">
        <w:tblPrEx>
          <w:tblW w:w="9354" w:type="dxa"/>
          <w:tblLayout w:type="fixed"/>
        </w:tblPrEx>
        <w:trPr>
          <w:trHeight w:val="1134"/>
        </w:trPr>
        <w:tc>
          <w:tcPr>
            <w:tcW w:w="1948" w:type="dxa"/>
            <w:vAlign w:val="bottom"/>
          </w:tcPr>
          <w:p w14:paraId="386A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项目名称：</w:t>
            </w: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  <w:vAlign w:val="bottom"/>
          </w:tcPr>
          <w:p w14:paraId="115A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委托检测项目</w:t>
            </w:r>
          </w:p>
        </w:tc>
      </w:tr>
      <w:tr w14:paraId="784FD199">
        <w:tblPrEx>
          <w:tblW w:w="9354" w:type="dxa"/>
          <w:tblLayout w:type="fixed"/>
        </w:tblPrEx>
        <w:trPr>
          <w:trHeight w:val="1134"/>
        </w:trPr>
        <w:tc>
          <w:tcPr>
            <w:tcW w:w="1948" w:type="dxa"/>
            <w:vAlign w:val="bottom"/>
          </w:tcPr>
          <w:p w14:paraId="4905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委托单位：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8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日照三鼎环保科技有限公司</w:t>
            </w:r>
          </w:p>
        </w:tc>
      </w:tr>
      <w:tr w14:paraId="0BF22A5E">
        <w:tblPrEx>
          <w:tblW w:w="9354" w:type="dxa"/>
          <w:tblLayout w:type="fixed"/>
        </w:tblPrEx>
        <w:trPr>
          <w:trHeight w:val="1134"/>
        </w:trPr>
        <w:tc>
          <w:tcPr>
            <w:tcW w:w="1948" w:type="dxa"/>
            <w:vAlign w:val="bottom"/>
          </w:tcPr>
          <w:p w14:paraId="518A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报告日期：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B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2025年12月30日</w:t>
            </w:r>
          </w:p>
        </w:tc>
      </w:tr>
    </w:tbl>
    <w:p w14:paraId="6BA036B5">
      <w:pPr>
        <w:jc w:val="center"/>
        <w:rPr>
          <w:rFonts w:hAnsi="宋体"/>
          <w:b/>
          <w:bCs/>
          <w:color w:val="auto"/>
          <w:sz w:val="36"/>
          <w:szCs w:val="24"/>
        </w:rPr>
      </w:pPr>
    </w:p>
    <w:p w14:paraId="5B212635">
      <w:pPr>
        <w:jc w:val="center"/>
        <w:rPr>
          <w:rFonts w:hAnsi="宋体"/>
          <w:b/>
          <w:bCs/>
          <w:color w:val="auto"/>
          <w:sz w:val="36"/>
          <w:szCs w:val="24"/>
        </w:rPr>
      </w:pPr>
    </w:p>
    <w:p w14:paraId="13E21671">
      <w:pPr>
        <w:jc w:val="center"/>
        <w:rPr>
          <w:rFonts w:hAnsi="宋体"/>
          <w:b/>
          <w:bCs/>
          <w:color w:val="auto"/>
          <w:sz w:val="36"/>
          <w:szCs w:val="24"/>
        </w:rPr>
      </w:pPr>
    </w:p>
    <w:p w14:paraId="193FDB62">
      <w:pPr>
        <w:jc w:val="center"/>
        <w:rPr>
          <w:rFonts w:ascii="黑体" w:eastAsia="黑体" w:hAnsi="黑体" w:cs="黑体" w:hint="eastAsia"/>
          <w:b w:val="0"/>
          <w:bCs/>
          <w:sz w:val="28"/>
          <w:szCs w:val="28"/>
        </w:rPr>
      </w:pPr>
      <w:r>
        <w:rPr>
          <w:rFonts w:ascii="黑体" w:eastAsia="黑体" w:hAnsi="黑体" w:cs="黑体" w:hint="eastAsia"/>
          <w:b w:val="0"/>
          <w:bCs/>
          <w:sz w:val="28"/>
          <w:szCs w:val="28"/>
        </w:rPr>
        <w:t>山东科建检测服务有限公司</w:t>
      </w:r>
    </w:p>
    <w:p w14:paraId="0B73BF1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 w14:paraId="13C2CCD5">
      <w:pPr>
        <w:spacing w:after="163" w:afterLines="50"/>
        <w:jc w:val="center"/>
        <w:rPr>
          <w:rFonts w:eastAsia="方正小标宋简体"/>
          <w:sz w:val="24"/>
          <w:szCs w:val="24"/>
        </w:rPr>
      </w:pPr>
    </w:p>
    <w:p w14:paraId="7C517AB2">
      <w:pPr>
        <w:spacing w:after="163" w:afterLines="50"/>
        <w:jc w:val="center"/>
        <w:rPr>
          <w:rFonts w:eastAsia="方正小标宋简体"/>
          <w:sz w:val="48"/>
          <w:szCs w:val="48"/>
        </w:rPr>
      </w:pPr>
    </w:p>
    <w:p w14:paraId="272F666E">
      <w:pPr>
        <w:spacing w:after="163" w:afterLines="50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报 告 说 明</w:t>
      </w:r>
    </w:p>
    <w:p w14:paraId="2FA2408C">
      <w:pPr>
        <w:pStyle w:val="PlainText0"/>
      </w:pPr>
    </w:p>
    <w:p w14:paraId="3A7E073F">
      <w:pPr>
        <w:pStyle w:val="PlainText0"/>
      </w:pPr>
    </w:p>
    <w:p w14:paraId="7F5D0886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本报告无本公司检验检测专用章、骑缝章无效。</w:t>
      </w:r>
    </w:p>
    <w:p w14:paraId="63DB7098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本报告不得涂改、增删，无签发人签字无效。</w:t>
      </w:r>
    </w:p>
    <w:p w14:paraId="7F907A95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未经本公司同意，不得部分复制本报告。</w:t>
      </w:r>
    </w:p>
    <w:p w14:paraId="73816806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本报告只对本次采集样品/送检样品结果负责。</w:t>
      </w:r>
    </w:p>
    <w:p w14:paraId="705BC019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送检样品信息由委托单位提供，委托单位对送检样品真实性和代表性负责。</w:t>
      </w:r>
    </w:p>
    <w:p w14:paraId="2ACD3FF1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本报告未经同意不得用于广告宣传。</w:t>
      </w:r>
    </w:p>
    <w:p w14:paraId="297C624B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  <w:lang w:eastAsia="zh-TW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如对本报告有异议，请在收到本报告之日起十五日内向本公司提出，</w:t>
      </w:r>
      <w:r>
        <w:rPr>
          <w:rFonts w:ascii="Times New Roman" w:cs="Times New Roman" w:hint="eastAsia"/>
          <w:sz w:val="28"/>
          <w:szCs w:val="28"/>
          <w:lang w:val="en-US" w:eastAsia="zh-CN"/>
        </w:rPr>
        <w:t>逾期</w:t>
      </w:r>
      <w:bookmarkStart w:id="0" w:name="_GoBack"/>
      <w:bookmarkEnd w:id="0"/>
      <w:r>
        <w:rPr>
          <w:rFonts w:ascii="Times New Roman" w:eastAsia="宋体" w:hAnsi="Times New Roman" w:cs="Times New Roman" w:hint="default"/>
          <w:sz w:val="28"/>
          <w:szCs w:val="28"/>
        </w:rPr>
        <w:t>不予受理。</w:t>
      </w:r>
    </w:p>
    <w:p w14:paraId="10EFE3AE">
      <w:pPr>
        <w:pStyle w:val="ListParagraph"/>
        <w:numPr>
          <w:ilvl w:val="0"/>
          <w:numId w:val="0"/>
        </w:numPr>
        <w:adjustRightInd w:val="0"/>
        <w:spacing w:line="360" w:lineRule="auto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  <w:lang w:eastAsia="zh-TW"/>
        </w:rPr>
      </w:pPr>
    </w:p>
    <w:tbl>
      <w:tblPr>
        <w:tblStyle w:val="TableGrid"/>
        <w:tblpPr w:leftFromText="180" w:rightFromText="180" w:vertAnchor="text" w:horzAnchor="page" w:tblpX="1331" w:tblpY="1304"/>
        <w:tblOverlap w:val="never"/>
        <w:tblW w:w="99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163"/>
      </w:tblGrid>
      <w:tr w14:paraId="6E9B6F48">
        <w:tblPrEx>
          <w:tblW w:w="9921" w:type="dxa"/>
          <w:tblInd w:w="0" w:type="dxa"/>
        </w:tblPrEx>
        <w:trPr>
          <w:trHeight w:val="568"/>
        </w:trPr>
        <w:tc>
          <w:tcPr>
            <w:tcW w:w="9921" w:type="dxa"/>
            <w:gridSpan w:val="2"/>
            <w:vAlign w:val="top"/>
          </w:tcPr>
          <w:p w14:paraId="035C4BA8">
            <w:pPr>
              <w:tabs>
                <w:tab w:val="left" w:pos="6434"/>
              </w:tabs>
              <w:spacing w:line="360" w:lineRule="auto"/>
              <w:jc w:val="left"/>
              <w:rPr>
                <w:rFonts w:ascii="Times New Roman" w:hAnsi="Times New Roman" w:cs="Times New Roman" w:hint="default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山东科建检测服务有限公司</w:t>
            </w:r>
          </w:p>
        </w:tc>
      </w:tr>
      <w:tr w14:paraId="777537A7">
        <w:tblPrEx>
          <w:tblW w:w="9921" w:type="dxa"/>
          <w:tblInd w:w="0" w:type="dxa"/>
        </w:tblPrEx>
        <w:trPr>
          <w:trHeight w:val="585"/>
        </w:trPr>
        <w:tc>
          <w:tcPr>
            <w:tcW w:w="1758" w:type="dxa"/>
            <w:vAlign w:val="center"/>
          </w:tcPr>
          <w:p w14:paraId="73F4C441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>联系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地址：</w:t>
            </w:r>
          </w:p>
        </w:tc>
        <w:tc>
          <w:tcPr>
            <w:tcW w:w="8163" w:type="dxa"/>
            <w:vAlign w:val="center"/>
          </w:tcPr>
          <w:p w14:paraId="444A2B00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山东省日照市东港区秦楼街道威海路18号紫云艺术创业园5#楼</w:t>
            </w:r>
          </w:p>
        </w:tc>
      </w:tr>
      <w:tr w14:paraId="6DF29FEA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shd w:val="clear" w:color="auto" w:fill="auto"/>
            <w:vAlign w:val="center"/>
          </w:tcPr>
          <w:p w14:paraId="55D193F8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eastAsia="宋体" w:hAnsi="Times New Roman" w:cs="Times New Roman" w:hint="default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邮</w:t>
            </w: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编：</w:t>
            </w:r>
          </w:p>
        </w:tc>
        <w:tc>
          <w:tcPr>
            <w:tcW w:w="8163" w:type="dxa"/>
            <w:shd w:val="clear" w:color="auto" w:fill="auto"/>
            <w:vAlign w:val="center"/>
          </w:tcPr>
          <w:p w14:paraId="6FB52B19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eastAsia="宋体" w:hAnsi="Times New Roman" w:cs="Times New Roman" w:hint="default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276826</w:t>
            </w:r>
          </w:p>
        </w:tc>
      </w:tr>
      <w:tr w14:paraId="5027D053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vAlign w:val="center"/>
          </w:tcPr>
          <w:p w14:paraId="66E56DEB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电</w:t>
            </w: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话：</w:t>
            </w:r>
          </w:p>
        </w:tc>
        <w:tc>
          <w:tcPr>
            <w:tcW w:w="8163" w:type="dxa"/>
            <w:vAlign w:val="center"/>
          </w:tcPr>
          <w:p w14:paraId="7EEE2512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0633-2281009/0633-2281677</w:t>
            </w:r>
          </w:p>
        </w:tc>
      </w:tr>
      <w:tr w14:paraId="66D71439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shd w:val="clear" w:color="auto" w:fill="auto"/>
            <w:vAlign w:val="center"/>
          </w:tcPr>
          <w:p w14:paraId="0E24E11D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eastAsia="宋体" w:hAnsi="Times New Roman" w:cs="Times New Roman" w:hint="default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传</w:t>
            </w: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真：</w:t>
            </w:r>
          </w:p>
        </w:tc>
        <w:tc>
          <w:tcPr>
            <w:tcW w:w="8163" w:type="dxa"/>
            <w:shd w:val="clear" w:color="auto" w:fill="auto"/>
            <w:vAlign w:val="center"/>
          </w:tcPr>
          <w:p w14:paraId="6265A7B6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0633-2281009</w:t>
            </w:r>
          </w:p>
        </w:tc>
      </w:tr>
      <w:tr w14:paraId="33B6C3E7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vAlign w:val="center"/>
          </w:tcPr>
          <w:p w14:paraId="1125105A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>邮    箱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：</w:t>
            </w:r>
          </w:p>
        </w:tc>
        <w:tc>
          <w:tcPr>
            <w:tcW w:w="8163" w:type="dxa"/>
            <w:vAlign w:val="center"/>
          </w:tcPr>
          <w:p w14:paraId="42975BA5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rzkjjc@163.com</w:t>
            </w:r>
          </w:p>
        </w:tc>
      </w:tr>
    </w:tbl>
    <w:p w14:paraId="7F3E18C2">
      <w:pPr>
        <w:spacing w:line="700" w:lineRule="exact"/>
        <w:ind w:right="-254" w:rightChars="-106"/>
        <w:rPr>
          <w:rFonts w:hAnsi="宋体"/>
          <w:b/>
          <w:bCs/>
          <w:color w:val="auto"/>
          <w:sz w:val="48"/>
          <w:szCs w:val="48"/>
        </w:rPr>
      </w:pPr>
    </w:p>
    <w:p w14:paraId="67BB2A79">
      <w:pPr>
        <w:spacing w:line="700" w:lineRule="exact"/>
        <w:ind w:right="-254" w:rightChars="-106"/>
        <w:rPr>
          <w:rFonts w:hAnsi="宋体"/>
          <w:b/>
          <w:bCs/>
          <w:color w:val="auto"/>
          <w:sz w:val="48"/>
          <w:szCs w:val="48"/>
        </w:rPr>
      </w:pPr>
    </w:p>
    <w:p w14:paraId="0DEE99D6">
      <w:pPr>
        <w:spacing w:line="700" w:lineRule="exact"/>
        <w:ind w:right="-254" w:rightChars="-106"/>
        <w:rPr>
          <w:rFonts w:hAnsi="宋体"/>
          <w:b/>
          <w:bCs/>
          <w:color w:val="auto"/>
          <w:sz w:val="48"/>
          <w:szCs w:val="48"/>
        </w:rPr>
        <w:sectPr>
          <w:headerReference w:type="default" r:id="rId7"/>
          <w:footerReference w:type="default" r:id="rId8"/>
          <w:pgSz w:w="11906" w:h="16838"/>
          <w:pgMar w:top="850" w:right="850" w:bottom="737" w:left="1134" w:header="340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1"/>
          <w:cols w:num="1" w:space="425"/>
          <w:docGrid w:type="lines" w:linePitch="326" w:charSpace="0"/>
        </w:sectPr>
      </w:pPr>
    </w:p>
    <w:p w14:paraId="40947905"/>
    <w:p w14:paraId="0C087A9B">
      <w:pPr>
        <w:spacing w:line="360" w:lineRule="auto"/>
        <w:jc w:val="center"/>
        <w:rPr>
          <w:rFonts w:ascii="Times New Roman" w:eastAsia="Times New Roman"/>
          <w:b w:val="0"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 w:val="0"/>
          <w:sz w:val="36"/>
          <w:szCs w:val="36"/>
        </w:rPr>
        <w:t>检  测  报  告</w:t>
      </w:r>
    </w:p>
    <w:p w14:paraId="60F460C0">
      <w:pPr>
        <w:spacing w:line="700" w:lineRule="exact"/>
        <w:ind w:right="-254" w:rightChars="-106"/>
        <w:rPr>
          <w:rFonts w:hAnsi="宋体"/>
          <w:color w:val="auto"/>
          <w:szCs w:val="24"/>
        </w:rPr>
      </w:pPr>
      <w:r>
        <w:rPr>
          <w:rFonts w:hAnsi="宋体" w:hint="eastAsia"/>
          <w:color w:val="auto"/>
          <w:szCs w:val="24"/>
        </w:rPr>
        <w:t>一、</w:t>
      </w:r>
      <w:r>
        <w:rPr>
          <w:rFonts w:hAnsi="宋体" w:hint="eastAsia"/>
          <w:b/>
          <w:bCs/>
          <w:color w:val="auto"/>
          <w:szCs w:val="24"/>
        </w:rPr>
        <w:t>基本信息</w:t>
      </w:r>
    </w:p>
    <w:tbl>
      <w:tblPr>
        <w:tblStyle w:val="TableNormal"/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1228"/>
        <w:gridCol w:w="1016"/>
        <w:gridCol w:w="2630"/>
        <w:gridCol w:w="1417"/>
        <w:gridCol w:w="1064"/>
        <w:gridCol w:w="2453"/>
      </w:tblGrid>
      <w:tr w14:paraId="7FED5B33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4EC8C43B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委托单位名称</w:t>
            </w:r>
          </w:p>
        </w:tc>
        <w:tc>
          <w:tcPr>
            <w:tcW w:w="7564" w:type="dxa"/>
            <w:gridSpan w:val="4"/>
            <w:vAlign w:val="center"/>
          </w:tcPr>
          <w:p w14:paraId="51E7FAC9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日照三鼎环保科技有限公司</w:t>
            </w:r>
          </w:p>
        </w:tc>
      </w:tr>
      <w:tr w14:paraId="158B9888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7632810E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委托单位地址</w:t>
            </w:r>
          </w:p>
        </w:tc>
        <w:tc>
          <w:tcPr>
            <w:tcW w:w="7564" w:type="dxa"/>
            <w:gridSpan w:val="4"/>
            <w:vAlign w:val="center"/>
          </w:tcPr>
          <w:p w14:paraId="2990FC16">
            <w:pPr>
              <w:pStyle w:val="HTMLPreformatted"/>
              <w:widowControl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山东日照海右经济开发区临港路西首北侧</w:t>
            </w:r>
          </w:p>
        </w:tc>
      </w:tr>
      <w:tr w14:paraId="50CEAF07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7E255DE2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联</w:t>
            </w:r>
            <w:r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系</w:t>
            </w:r>
            <w:r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人</w:t>
            </w:r>
          </w:p>
        </w:tc>
        <w:tc>
          <w:tcPr>
            <w:tcW w:w="2630" w:type="dxa"/>
            <w:vAlign w:val="center"/>
          </w:tcPr>
          <w:p w14:paraId="3FCF279D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陈磊</w:t>
            </w:r>
          </w:p>
        </w:tc>
        <w:tc>
          <w:tcPr>
            <w:tcW w:w="1417" w:type="dxa"/>
            <w:vAlign w:val="center"/>
          </w:tcPr>
          <w:p w14:paraId="68D0A278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eastAsia="宋体" w:hAnsi="Times New Roman" w:cs="Times New Roman" w:hint="default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2"/>
            <w:vAlign w:val="center"/>
          </w:tcPr>
          <w:p w14:paraId="6EA703BC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13806338547</w:t>
            </w:r>
          </w:p>
        </w:tc>
      </w:tr>
      <w:tr w14:paraId="42E20587">
        <w:tblPrEx>
          <w:tblW w:w="9808" w:type="dxa"/>
          <w:tblLayout w:type="fixed"/>
        </w:tblPrEx>
        <w:trPr>
          <w:trHeight w:val="601"/>
        </w:trPr>
        <w:tc>
          <w:tcPr>
            <w:tcW w:w="2244" w:type="dxa"/>
            <w:gridSpan w:val="2"/>
            <w:shd w:val="clear" w:color="auto" w:fill="auto"/>
            <w:vAlign w:val="center"/>
          </w:tcPr>
          <w:p w14:paraId="73C255E8">
            <w:pPr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样品类别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37F1AB8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eastAsia="宋体" w:hAnsi="Times New Roman" w:cs="Times New Roman" w:hint="default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无组织废气,有组织废气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2125F">
            <w:pPr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样品来源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42D683AA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eastAsia="宋体" w:hAnsi="Times New Roman" w:cs="Times New Roman" w:hint="default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采样</w:t>
            </w:r>
          </w:p>
        </w:tc>
      </w:tr>
      <w:tr w14:paraId="721E256E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213C3321">
            <w:pPr>
              <w:widowControl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采样日期</w:t>
            </w:r>
          </w:p>
        </w:tc>
        <w:tc>
          <w:tcPr>
            <w:tcW w:w="2630" w:type="dxa"/>
            <w:vAlign w:val="center"/>
          </w:tcPr>
          <w:p w14:paraId="65CBCE6E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2025-12-19</w:t>
            </w:r>
          </w:p>
        </w:tc>
        <w:tc>
          <w:tcPr>
            <w:tcW w:w="1417" w:type="dxa"/>
            <w:vAlign w:val="center"/>
          </w:tcPr>
          <w:p w14:paraId="3B7B0B3B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分析日期</w:t>
            </w:r>
          </w:p>
        </w:tc>
        <w:tc>
          <w:tcPr>
            <w:tcW w:w="3517" w:type="dxa"/>
            <w:gridSpan w:val="2"/>
            <w:vAlign w:val="center"/>
          </w:tcPr>
          <w:p w14:paraId="15EF6E2C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2025-12-19至2025-12-21</w:t>
            </w:r>
          </w:p>
        </w:tc>
      </w:tr>
      <w:tr w14:paraId="7652F155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005CAC46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采样人员</w:t>
            </w:r>
          </w:p>
        </w:tc>
        <w:tc>
          <w:tcPr>
            <w:tcW w:w="2630" w:type="dxa"/>
            <w:vAlign w:val="center"/>
          </w:tcPr>
          <w:p w14:paraId="2A814FCB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牟宗杰,许小飞</w:t>
            </w:r>
          </w:p>
        </w:tc>
        <w:tc>
          <w:tcPr>
            <w:tcW w:w="1417" w:type="dxa"/>
            <w:vAlign w:val="center"/>
          </w:tcPr>
          <w:p w14:paraId="70A91793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分析人员</w:t>
            </w:r>
          </w:p>
        </w:tc>
        <w:tc>
          <w:tcPr>
            <w:tcW w:w="3517" w:type="dxa"/>
            <w:gridSpan w:val="2"/>
            <w:vAlign w:val="center"/>
          </w:tcPr>
          <w:p w14:paraId="790E5D6F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周家艳,范可欣</w:t>
            </w:r>
          </w:p>
        </w:tc>
      </w:tr>
      <w:tr w14:paraId="3D1DBA86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shd w:val="clear" w:color="auto" w:fill="auto"/>
            <w:vAlign w:val="center"/>
          </w:tcPr>
          <w:p w14:paraId="38DA7ECF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样 品 量</w:t>
            </w:r>
          </w:p>
        </w:tc>
        <w:tc>
          <w:tcPr>
            <w:tcW w:w="7564" w:type="dxa"/>
            <w:gridSpan w:val="4"/>
            <w:shd w:val="clear" w:color="auto" w:fill="auto"/>
            <w:vAlign w:val="center"/>
          </w:tcPr>
          <w:p w14:paraId="74C7345C">
            <w:pPr>
              <w:adjustRightInd w:val="0"/>
              <w:snapToGrid w:val="0"/>
              <w:spacing w:line="240" w:lineRule="auto"/>
              <w:jc w:val="left"/>
              <w:outlineLvl w:val="0"/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/</w:t>
            </w:r>
          </w:p>
        </w:tc>
      </w:tr>
      <w:tr w14:paraId="665F1A77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shd w:val="clear" w:color="auto" w:fill="auto"/>
            <w:vAlign w:val="center"/>
          </w:tcPr>
          <w:p w14:paraId="553C748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样品</w:t>
            </w: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状态</w:t>
            </w: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描述</w:t>
            </w:r>
          </w:p>
        </w:tc>
        <w:tc>
          <w:tcPr>
            <w:tcW w:w="7564" w:type="dxa"/>
            <w:gridSpan w:val="4"/>
            <w:shd w:val="clear" w:color="auto" w:fill="auto"/>
            <w:vAlign w:val="center"/>
          </w:tcPr>
          <w:p w14:paraId="1749849F">
            <w:pPr>
              <w:adjustRightInd w:val="0"/>
              <w:snapToGrid w:val="0"/>
              <w:spacing w:line="240" w:lineRule="auto"/>
              <w:jc w:val="left"/>
              <w:outlineLvl w:val="0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无组织废气:石英滤膜,吸收管/瓶×2,采气袋;有组织废气:吸收管/瓶×2+滤筒×1,吸收管/瓶×2,采气袋。</w:t>
            </w:r>
          </w:p>
        </w:tc>
      </w:tr>
      <w:tr w14:paraId="1BD4CF5E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3F2C408F">
            <w:pPr>
              <w:widowControl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方法及检出限</w:t>
            </w:r>
          </w:p>
        </w:tc>
        <w:tc>
          <w:tcPr>
            <w:tcW w:w="7564" w:type="dxa"/>
            <w:gridSpan w:val="4"/>
            <w:vAlign w:val="center"/>
          </w:tcPr>
          <w:p w14:paraId="6BFC3BFB">
            <w:pPr>
              <w:spacing w:line="24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见附表1</w:t>
            </w:r>
          </w:p>
        </w:tc>
      </w:tr>
      <w:tr w14:paraId="65F7509B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56C7B8C5">
            <w:pPr>
              <w:widowControl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仪器设备信息</w:t>
            </w:r>
          </w:p>
        </w:tc>
        <w:tc>
          <w:tcPr>
            <w:tcW w:w="7564" w:type="dxa"/>
            <w:gridSpan w:val="4"/>
            <w:vAlign w:val="center"/>
          </w:tcPr>
          <w:p w14:paraId="544F7822">
            <w:pPr>
              <w:spacing w:line="24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见附表2</w:t>
            </w:r>
          </w:p>
        </w:tc>
      </w:tr>
      <w:tr w14:paraId="21B0D20D">
        <w:tblPrEx>
          <w:tblW w:w="9808" w:type="dxa"/>
          <w:tblLayout w:type="fixed"/>
        </w:tblPrEx>
        <w:trPr>
          <w:trHeight w:val="737"/>
        </w:trPr>
        <w:tc>
          <w:tcPr>
            <w:tcW w:w="12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5410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A40CD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E655">
            <w:pPr>
              <w:snapToGrid w:val="0"/>
              <w:spacing w:line="0" w:lineRule="atLeast"/>
              <w:rPr>
                <w:rFonts w:ascii="Times New Roman" w:eastAsia="宋体" w:hAnsi="Calibri"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FB1B01">
        <w:tblPrEx>
          <w:tblW w:w="9808" w:type="dxa"/>
          <w:tblLayout w:type="fixed"/>
        </w:tblPrEx>
        <w:trPr>
          <w:trHeight w:val="737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B143F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3094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9485F">
            <w:pPr>
              <w:snapToGrid w:val="0"/>
              <w:spacing w:line="0" w:lineRule="atLeast"/>
              <w:rPr>
                <w:rFonts w:ascii="Times New Roman" w:eastAsia="宋体" w:hAnsi="Calibri"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A12BFD">
        <w:tblPrEx>
          <w:tblW w:w="9808" w:type="dxa"/>
          <w:tblLayout w:type="fixed"/>
        </w:tblPrEx>
        <w:trPr>
          <w:trHeight w:val="96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069D8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编制：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E7C7F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drawing>
                <wp:inline distT="0" distB="0" distL="0" distR="0">
                  <wp:extent cx="666750" cy="285750"/>
                  <wp:docPr id="3" name="pic3" descr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0AC39">
            <w:pPr>
              <w:snapToGrid w:val="0"/>
              <w:spacing w:line="0" w:lineRule="atLeast"/>
              <w:rPr>
                <w:rFonts w:ascii="Times New Roman" w:eastAsia="宋体" w:hAnsi="Calibri"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6A7227">
        <w:tblPrEx>
          <w:tblW w:w="9808" w:type="dxa"/>
          <w:tblLayout w:type="fixed"/>
        </w:tblPrEx>
        <w:trPr>
          <w:trHeight w:val="96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58E2C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审核：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E4C74">
            <w:pPr>
              <w:snapToGrid w:val="0"/>
              <w:spacing w:line="0" w:lineRule="atLeast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[bg1]</w:t>
            </w:r>
          </w:p>
        </w:tc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0AAF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cs="Times New Roman"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(检验检测专用章)</w:t>
            </w:r>
          </w:p>
        </w:tc>
      </w:tr>
      <w:tr w14:paraId="08937A02">
        <w:tblPrEx>
          <w:tblW w:w="9808" w:type="dxa"/>
          <w:tblLayout w:type="fixed"/>
        </w:tblPrEx>
        <w:trPr>
          <w:trHeight w:val="96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9EB7F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  <w:lang w:val="en-US" w:eastAsia="zh-CN"/>
              </w:rPr>
              <w:t>签发</w:t>
            </w: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：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8394">
            <w:pPr>
              <w:snapToGrid w:val="0"/>
              <w:spacing w:line="0" w:lineRule="atLeast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[bg2]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FD81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签发日期：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ABCB2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2025年12月30日</w:t>
            </w:r>
          </w:p>
        </w:tc>
      </w:tr>
    </w:tbl>
    <w:p w14:paraId="3CE4D62C">
      <w:pPr>
        <w:jc w:val="center"/>
        <w:rPr>
          <w:rFonts w:ascii="Times New Roman" w:hint="eastAsia"/>
          <w:color w:val="auto"/>
          <w:sz w:val="21"/>
          <w:szCs w:val="21"/>
          <w:lang w:val="en-US" w:eastAsia="zh-CN"/>
        </w:rPr>
      </w:pPr>
      <w:r>
        <w:rPr>
          <w:rFonts w:ascii="Times New Roman" w:hint="eastAsia"/>
          <w:color w:val="auto"/>
          <w:sz w:val="21"/>
          <w:szCs w:val="21"/>
          <w:lang w:val="en-US" w:eastAsia="zh-CN"/>
        </w:rPr>
        <w:t xml:space="preserve">                                             </w:t>
      </w:r>
    </w:p>
    <w:p w14:paraId="438E7CD5">
      <w:pPr>
        <w:jc w:val="center"/>
        <w:rPr>
          <w:rFonts w:ascii="Times New Roman"/>
          <w:color w:val="auto"/>
          <w:sz w:val="21"/>
          <w:szCs w:val="21"/>
        </w:rPr>
      </w:pPr>
      <w:r>
        <w:rPr>
          <w:rFonts w:ascii="Times New Roman" w:hint="eastAsia"/>
          <w:color w:val="auto"/>
          <w:sz w:val="21"/>
          <w:szCs w:val="21"/>
          <w:lang w:val="en-US" w:eastAsia="zh-CN"/>
        </w:rPr>
        <w:t xml:space="preserve">                                                 </w:t>
      </w:r>
    </w:p>
    <w:p w14:paraId="16646822">
      <w:pPr>
        <w:spacing w:line="600" w:lineRule="auto"/>
        <w:ind w:right="-254" w:rightChars="-106"/>
        <w:rPr>
          <w:color w:val="auto"/>
          <w:sz w:val="21"/>
          <w:szCs w:val="21"/>
        </w:rPr>
      </w:pPr>
      <w:r>
        <w:rPr>
          <w:rFonts w:ascii="Times New Roman" w:hint="eastAsia"/>
          <w:color w:val="auto"/>
          <w:sz w:val="21"/>
          <w:szCs w:val="21"/>
        </w:rPr>
        <w:t xml:space="preserve">                                                                 </w:t>
      </w:r>
    </w:p>
    <w:p w14:paraId="484C6417">
      <w:pPr>
        <w:spacing w:line="600" w:lineRule="auto"/>
        <w:ind w:right="-254" w:rightChars="-106"/>
      </w:pPr>
      <w:r>
        <w:br w:type="page"/>
      </w:r>
    </w:p>
    <w:p>
      <w:pPr>
        <w:pStyle w:val="Normalddbc33d2-b951-4eb3-9f8f-6d112dfaad6c"/>
        <w:jc w:val="both"/>
        <w:rPr>
          <w:rFonts w:hint="eastAsia"/>
          <w:b/>
          <w:bCs/>
        </w:rPr>
      </w:pPr>
    </w:p>
    <w:p>
      <w:pPr>
        <w:pStyle w:val="Normalddbc33d2-b951-4eb3-9f8f-6d112dfaad6c"/>
        <w:jc w:val="both"/>
      </w:pPr>
      <w:r>
        <w:rPr>
          <w:rFonts w:hint="eastAsia"/>
          <w:b/>
          <w:bCs/>
          <w:lang w:val="en-US" w:eastAsia="zh-CN"/>
        </w:rPr>
        <w:t>二、检测结果</w:t>
      </w:r>
    </w:p>
    <w:tbl>
      <w:tblPr>
        <w:tblStyle w:val="TableNormal"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537"/>
        <w:gridCol w:w="2537"/>
        <w:gridCol w:w="2538"/>
      </w:tblGrid>
      <w:tr w14:paraId="269EADBF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0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1243A">
            <w:pPr>
              <w:pStyle w:val="Plai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cs="Times New Roman"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/>
                <w:sz w:val="24"/>
                <w:szCs w:val="24"/>
                <w:lang w:val="en-US" w:eastAsia="zh-CN"/>
              </w:rPr>
              <w:t>2.1 无组织废气检测结果表</w:t>
            </w:r>
          </w:p>
        </w:tc>
      </w:tr>
      <w:tr w14:paraId="53D836C6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9BBA5"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采样日期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52CF"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检测点位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766"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检测项目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BC66"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检测结果</w:t>
            </w:r>
          </w:p>
        </w:tc>
      </w:tr>
      <w:tr w14:paraId="7B974660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8F187">
            <w:pPr>
              <w:jc w:val="center"/>
              <w:rPr>
                <w:rFonts w:ascii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2025-12-19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D2CA8"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○1 厂界上风向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A7F"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B0D5">
            <w:pPr>
              <w:jc w:val="center"/>
              <w:rPr>
                <w:rFonts w:ascii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E25N77-001-00102-1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○1 厂界上风向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0.019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○1 厂界上风向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E25N77-001-00103-1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○1 厂界上风向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○2 厂界下风向1#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E25N77-001-00202-1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○2 厂界下风向1#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0.020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○2 厂界下风向1#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E25N77-001-00203-1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○2 厂界下风向1#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0.030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○3 厂界下风向2#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E25N77-001-00302-1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○3 厂界下风向2#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0.020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○3 厂界下风向2#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E25N77-001-00303-1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○3 厂界下风向2#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0.038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○4 厂界下风向3#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E25N77-001-00402-1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○4 厂界下风向3#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0.020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○4 厂界下风向3#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E25N77-001-00403-1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○4 厂界下风向3#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氯化氢（mg/m³）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0.047</w:t>
            </w:r>
          </w:p>
        </w:tc>
      </w:tr>
      <w:tr w14:paraId="26B6D139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0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E5B44">
            <w:pPr>
              <w:jc w:val="left"/>
              <w:rPr>
                <w:rFonts w:ascii="Times New Roman" w:hint="default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备注：</w:t>
            </w: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ND表示检测结果低于方法检出限。</w:t>
            </w:r>
          </w:p>
        </w:tc>
      </w:tr>
    </w:tbl>
    <w:p w14:paraId="6333F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int="default"/>
          <w:b/>
          <w:bCs w:val="0"/>
          <w:szCs w:val="24"/>
        </w:rPr>
      </w:pPr>
    </w:p>
    <w:p w14:paraId="02FCFABA">
      <w:pPr>
        <w:tabs>
          <w:tab w:val="left" w:pos="1529"/>
        </w:tabs>
        <w:bidi w:val="0"/>
        <w:jc w:val="left"/>
      </w:pPr>
    </w:p>
    <w:tbl>
      <w:tblPr>
        <w:tblStyle w:val="TableNormal"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412"/>
        <w:gridCol w:w="1800"/>
        <w:gridCol w:w="1327"/>
        <w:gridCol w:w="1408"/>
        <w:gridCol w:w="1477"/>
        <w:gridCol w:w="1457"/>
      </w:tblGrid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01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PlainText"/>
              <w:jc w:val="left"/>
              <w:rPr>
                <w:rFonts w:ascii="Times New Roman" w:cs="Times New Roman"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/>
                <w:sz w:val="24"/>
                <w:szCs w:val="24"/>
                <w:lang w:val="en-US" w:eastAsia="zh-CN"/>
              </w:rPr>
              <w:t>2.1 无组织废气检测结果表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采样日期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检测点位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检测项目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检测结果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int="default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  <w:lang w:val="en-US" w:eastAsia="zh-CN"/>
              </w:rPr>
              <w:t>频次1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  <w:lang w:val="en-US" w:eastAsia="zh-CN"/>
              </w:rPr>
              <w:t>频次2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  <w:lang w:val="en-US" w:eastAsia="zh-CN"/>
              </w:rPr>
              <w:t>频次3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  <w:lang w:val="en-US" w:eastAsia="zh-CN"/>
              </w:rPr>
              <w:t>频次4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2025-12-19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○1 厂界上风向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样品编号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</w:rPr>
              <w:t>E25N77-001-00101-1-1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</w:rPr>
              <w:t>E25N77-001-00101-1-2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</w:rPr>
              <w:t>E25N77-001-00101-1-3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0"/>
              </w:rPr>
              <w:t>E25N77-001-00101-1-4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○1 厂界上风向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挥发性有机物（mg/m³）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1.07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1.08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1.06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○2 厂界下风向1#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E25N77-001-00201-1-1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E25N77-001-00201-1-2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E25N77-001-00201-1-3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E25N77-001-00201-1-4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○2 厂界下风向1#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挥发性有机物（mg/m³）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1.27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○3 厂界下风向2#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E25N77-001-00301-1-1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E25N77-001-00301-1-2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E25N77-001-00301-1-3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E25N77-001-00301-1-4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○3 厂界下风向2#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挥发性有机物（mg/m³）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1.18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○4 厂界下风向3#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E25N77-001-00401-1-1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E25N77-001-00401-1-2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E25N77-001-00401-1-3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E25N77-001-00401-1-4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○4 厂界下风向3#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挥发性有机物（mg/m³）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1.18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○5 车间门口处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E25N77-001-00501-1-1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E25N77-001-00501-1-2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E25N77-001-00501-1-3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E25N77-001-00501-1-4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2025-12-19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○5 车间门口处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挥发性有机物（mg/m³）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1.32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1.22</w:t>
            </w:r>
          </w:p>
        </w:tc>
      </w:tr>
      <w:tr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0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Times New Roman" w:hint="default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备注：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ND</w:t>
            </w: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表示检测结果低于方法检出限</w:t>
            </w:r>
            <w:r>
              <w:rPr>
                <w:rFonts w:ascii="Times New Roman" w:hint="eastAsia"/>
                <w:bCs/>
                <w:color w:val="auto"/>
                <w:kern w:val="2"/>
                <w:sz w:val="20"/>
              </w:rPr>
              <w:t>。</w:t>
            </w:r>
          </w:p>
        </w:tc>
      </w:tr>
    </w:tbl>
    <w:p>
      <w:pPr>
        <w:jc w:val="center"/>
        <w:rPr>
          <w:rFonts w:ascii="Times New Roman" w:hint="default"/>
          <w:b/>
          <w:bCs w:val="0"/>
          <w:szCs w:val="24"/>
        </w:rPr>
      </w:pPr>
    </w:p>
    <w:p>
      <w:pPr>
        <w:tabs>
          <w:tab w:val="left" w:pos="918"/>
        </w:tabs>
        <w:bidi w:val="0"/>
        <w:jc w:val="left"/>
      </w:pPr>
    </w:p>
    <w:tbl>
      <w:tblPr>
        <w:tblStyle w:val="TableGrid"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36"/>
        <w:gridCol w:w="1958"/>
        <w:gridCol w:w="1719"/>
        <w:gridCol w:w="1719"/>
        <w:gridCol w:w="1318"/>
      </w:tblGrid>
      <w:tr w14:paraId="243763E5">
        <w:tblPrEx>
          <w:tblW w:w="10148" w:type="dxa"/>
          <w:tblLayout w:type="fixed"/>
        </w:tblPrEx>
        <w:trPr>
          <w:trHeight w:val="454"/>
        </w:trPr>
        <w:tc>
          <w:tcPr>
            <w:tcW w:w="10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5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  <w:t>2.2有组织废气检测结果（表1）</w:t>
            </w:r>
          </w:p>
        </w:tc>
      </w:tr>
      <w:tr w14:paraId="7574E00C">
        <w:tblPrEx>
          <w:tblW w:w="10148" w:type="dxa"/>
          <w:tblLayout w:type="fixed"/>
        </w:tblPrEx>
        <w:trPr>
          <w:trHeight w:val="454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42515">
            <w:pPr>
              <w:pStyle w:val="PlainText"/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检测点位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7A2C2">
            <w:pPr>
              <w:pStyle w:val="PlainText"/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  <w:lang w:val="en-US" w:eastAsia="zh-CN"/>
              </w:rPr>
              <w:t>◎1 P1排气筒（日照锦昌污水车间排气筒）</w:t>
            </w:r>
          </w:p>
        </w:tc>
      </w:tr>
      <w:tr w14:paraId="2012B194">
        <w:tblPrEx>
          <w:tblW w:w="10148" w:type="dxa"/>
          <w:tblLayout w:type="fixed"/>
        </w:tblPrEx>
        <w:trPr>
          <w:trHeight w:val="454"/>
        </w:trPr>
        <w:tc>
          <w:tcPr>
            <w:tcW w:w="3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8F24">
            <w:pPr>
              <w:pStyle w:val="PlainText"/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  <w:lang w:val="en-US" w:eastAsia="zh-CN"/>
              </w:rPr>
              <w:t>采样日期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F65A2">
            <w:pPr>
              <w:pStyle w:val="PlainText"/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  <w:lang w:val="en-US" w:eastAsia="zh-CN"/>
              </w:rPr>
              <w:t>2025-12-19</w:t>
            </w:r>
          </w:p>
        </w:tc>
      </w:tr>
      <w:tr w14:paraId="0BB6FC03">
        <w:tblPrEx>
          <w:tblW w:w="10148" w:type="dxa"/>
          <w:tblLayout w:type="fixed"/>
        </w:tblPrEx>
        <w:trPr>
          <w:trHeight w:val="454"/>
        </w:trPr>
        <w:tc>
          <w:tcPr>
            <w:tcW w:w="3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78E5"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0"/>
                <w:szCs w:val="20"/>
                <w:lang w:val="en-US" w:eastAsia="zh-CN"/>
              </w:rPr>
              <w:t>检测项目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C2462"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频次1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6C3F2"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频次2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1EACE"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频次3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3CECC">
            <w:pPr>
              <w:pStyle w:val="PlainText"/>
              <w:jc w:val="center"/>
              <w:rPr>
                <w:rFonts w:ascii="Times New Roman" w:eastAsia="宋体" w:hAnsi="Times New Roman" w:cs="Times New Roman" w:hint="default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均值</w:t>
            </w:r>
          </w:p>
        </w:tc>
      </w:tr>
      <w:tr w14:paraId="47598404"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挥发性有机物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样品编号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Q25N77-001-00103-1-1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Q25N77-001-00103-1-2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Q25N77-001-00103-1-3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实测浓度（mg/m³）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1.64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1.75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1.49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1.63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排放速率（kg/h）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0.0251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排气筒高度（m）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烟气温度（℃）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14.5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含湿量（%）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烟气流速（m/s）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9.6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标干流量（m³/h）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15273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15460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15650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15461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废气处理设施（/）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Q25N77-001-00101-1-1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Q25N77-001-00101-1-2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Q25N77-001-00101-1-3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实测浓度（mg/m³）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0.89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0.61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2.21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1.24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折算浓度（mg/m³）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排放速率（kg/h）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0.0094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0.0346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0.0193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排气筒高度（m）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烟气温度（℃）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14.5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含湿量（%）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烟气流速（m/s）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9.6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标干流量（m³/h）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15273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15460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15650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15461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废气处理设施（/）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样品编号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Q25N77-001-00102-1-1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Q25N77-001-00102-1-2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Q25N77-001-00102-1-3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实测浓度（mg/m³）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折算浓度（mg/m³）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排放速率（kg/h）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/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排气筒高度（m）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烟气温度（℃）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14.5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15.0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含湿量（%）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5.1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烟气流速（m/s）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9.6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标干流量（m³/h）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15273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15460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15650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15461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废气处理设施（/）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碱喷淋+UV光解+活性炭吸附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</w:t>
            </w:r>
          </w:p>
        </w:tc>
      </w:tr>
      <w:tr w14:paraId="5BC38E44">
        <w:tblPrEx>
          <w:tblW w:w="10148" w:type="dxa"/>
          <w:tblLayout w:type="fixed"/>
        </w:tblPrEx>
        <w:trPr>
          <w:trHeight w:val="454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hint="default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备注：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ND</w:t>
            </w: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表示检测结果低于方法检出限</w:t>
            </w:r>
            <w:r>
              <w:rPr>
                <w:rFonts w:ascii="Times New Roman" w:hint="eastAsia"/>
                <w:bCs/>
                <w:color w:val="auto"/>
                <w:kern w:val="2"/>
                <w:sz w:val="20"/>
              </w:rPr>
              <w:t>。</w:t>
            </w:r>
          </w:p>
        </w:tc>
      </w:tr>
    </w:tbl>
    <w:p w14:paraId="25A0D6FB">
      <w:r>
        <w:br w:type="page"/>
      </w:r>
    </w:p>
    <w:p w14:paraId="503C9E9E">
      <w:pPr>
        <w:jc w:val="left"/>
        <w:rPr>
          <w:rFonts w:ascii="黑体" w:eastAsia="黑体" w:hAnsi="黑体" w:hint="eastAsia"/>
        </w:rPr>
      </w:pPr>
    </w:p>
    <w:tbl>
      <w:tblPr>
        <w:tblStyle w:val="TableGrid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77A0EF8">
        <w:tblPrEx>
          <w:tblW w:w="9639" w:type="dxa"/>
        </w:tblPrEx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5457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附图：</w:t>
            </w:r>
          </w:p>
        </w:tc>
      </w:tr>
      <w:tr w14:paraId="4E05BC2B">
        <w:tblPrEx>
          <w:tblW w:w="9639" w:type="dxa"/>
        </w:tblPrEx>
        <w:trPr>
          <w:trHeight w:val="9157"/>
        </w:trPr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4C470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drawing>
                <wp:inline distT="0" distB="0" distL="0" distR="0">
                  <wp:extent cx="6381750" cy="5715000"/>
                  <wp:docPr id="1896143323" name="pic2" descr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43323" name="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0" cy="57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C5B89D">
        <w:tblPrEx>
          <w:tblW w:w="9639" w:type="dxa"/>
        </w:tblPrEx>
        <w:trPr>
          <w:trHeight w:val="3347"/>
        </w:trPr>
        <w:tc>
          <w:tcPr>
            <w:tcW w:w="9639" w:type="dxa"/>
          </w:tcPr>
          <w:p w14:paraId="5D848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图1 采样点位示意图</w:t>
            </w:r>
          </w:p>
          <w:p w14:paraId="4421467D">
            <w:pPr>
              <w:jc w:val="left"/>
              <w:rPr>
                <w:rFonts w:ascii="黑体" w:eastAsia="黑体" w:hAnsi="黑体" w:cs="黑体" w:hint="eastAsia"/>
                <w:szCs w:val="21"/>
              </w:rPr>
            </w:pPr>
          </w:p>
          <w:p w14:paraId="29209831">
            <w:pPr>
              <w:jc w:val="left"/>
              <w:rPr>
                <w:rFonts w:ascii="黑体" w:eastAsia="黑体" w:hAnsi="黑体" w:cs="黑体" w:hint="eastAsia"/>
                <w:szCs w:val="21"/>
              </w:rPr>
            </w:pPr>
          </w:p>
        </w:tc>
      </w:tr>
    </w:tbl>
    <w:p w14:paraId="32AA4314">
      <w:pPr>
        <w:spacing w:line="20" w:lineRule="exact"/>
      </w:pPr>
      <w:r>
        <w:br w:type="page"/>
      </w:r>
    </w:p>
    <w:p w14:paraId="7F728ABC">
      <w:pPr>
        <w:pStyle w:val="Normalc2ece1e9-0862-4a73-b4b6-9c379e744996"/>
        <w:rPr>
          <w:rFonts w:hAnsi="宋体" w:cs="宋体" w:hint="eastAsia"/>
          <w:szCs w:val="24"/>
        </w:rPr>
      </w:pPr>
    </w:p>
    <w:tbl>
      <w:tblPr>
        <w:tblStyle w:val="TableNormal"/>
        <w:tblpPr w:leftFromText="180" w:rightFromText="180" w:vertAnchor="page" w:horzAnchor="page" w:tblpX="1011" w:tblpY="1207"/>
        <w:tblOverlap w:val="never"/>
        <w:tblW w:w="99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4"/>
        <w:gridCol w:w="2093"/>
        <w:gridCol w:w="5108"/>
        <w:gridCol w:w="1566"/>
      </w:tblGrid>
      <w:tr w14:paraId="770F588E">
        <w:tblPrEx>
          <w:tblW w:w="9921" w:type="dxa"/>
          <w:tblInd w:w="0" w:type="dxa"/>
          <w:tblLayout w:type="fixed"/>
        </w:tblPrEx>
        <w:trPr>
          <w:trHeight w:hRule="exact" w:val="660"/>
        </w:trPr>
        <w:tc>
          <w:tcPr>
            <w:tcW w:w="99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F2ABA">
            <w:pPr>
              <w:pStyle w:val="Normalc2ece1e9-0862-4a73-b4b6-9c379e744996"/>
              <w:rPr>
                <w:rFonts w:hAnsi="宋体" w:cs="宋体" w:hint="eastAsia"/>
                <w:szCs w:val="24"/>
              </w:rPr>
            </w:pPr>
          </w:p>
          <w:p w14:paraId="1A972DD4">
            <w:pPr>
              <w:pStyle w:val="Normalc2ece1e9-0862-4a73-b4b6-9c379e744996"/>
              <w:rPr>
                <w:rFonts w:ascii="Times New Roman" w:hint="default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附表</w:t>
            </w:r>
            <w:r>
              <w:rPr>
                <w:rFonts w:ascii="宋体" w:eastAsia="宋体" w:hAnsi="宋体" w:cs="宋体" w:hint="eastAsia"/>
                <w:szCs w:val="24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en-US" w:eastAsia="zh-CN"/>
              </w:rPr>
              <w:t>检测方法</w:t>
            </w:r>
            <w:r>
              <w:rPr>
                <w:rFonts w:ascii="宋体" w:eastAsia="宋体" w:hAnsi="宋体" w:cs="宋体" w:hint="eastAsia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szCs w:val="24"/>
                <w:lang w:val="en-US" w:eastAsia="zh-CN"/>
              </w:rPr>
              <w:t>检出限</w:t>
            </w:r>
          </w:p>
          <w:p w14:paraId="2714B7C5">
            <w:pPr>
              <w:jc w:val="center"/>
              <w:rPr>
                <w:rFonts w:ascii="Times New Roman" w:hint="default"/>
                <w:szCs w:val="21"/>
              </w:rPr>
            </w:pPr>
          </w:p>
        </w:tc>
      </w:tr>
      <w:tr w14:paraId="32415F55">
        <w:tblPrEx>
          <w:tblW w:w="9921" w:type="dxa"/>
          <w:tblInd w:w="0" w:type="dxa"/>
          <w:tblLayout w:type="fixed"/>
        </w:tblPrEx>
        <w:trPr>
          <w:trHeight w:hRule="exact" w:val="453"/>
        </w:trPr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50AEFF2D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样品类别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42AFE79D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项目</w:t>
            </w:r>
          </w:p>
        </w:tc>
        <w:tc>
          <w:tcPr>
            <w:tcW w:w="5108" w:type="dxa"/>
            <w:tcBorders>
              <w:top w:val="single" w:sz="4" w:space="0" w:color="auto"/>
            </w:tcBorders>
            <w:vAlign w:val="center"/>
          </w:tcPr>
          <w:p w14:paraId="36F2FA3D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方法</w:t>
            </w:r>
            <w:r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  <w:t>及依据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151E065A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方法检出限</w:t>
            </w:r>
          </w:p>
        </w:tc>
      </w:tr>
      <w:tr w14:paraId="55A60199"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Merge w:val="restart"/>
            <w:vAlign w:val="center"/>
          </w:tcPr>
          <w:p w14:paraId="4989AD89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无组织废气</w:t>
            </w:r>
          </w:p>
        </w:tc>
        <w:tc>
          <w:tcPr>
            <w:tcW w:w="2093" w:type="dxa"/>
            <w:vAlign w:val="center"/>
          </w:tcPr>
          <w:p w14:paraId="01A2CA73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硫酸雾</w:t>
            </w:r>
          </w:p>
        </w:tc>
        <w:tc>
          <w:tcPr>
            <w:tcW w:w="5108" w:type="dxa"/>
            <w:vAlign w:val="center"/>
          </w:tcPr>
          <w:p w14:paraId="59D45D3A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固定污染源废气 硫酸雾的测定 离子色谱法 HJ 544-2016</w:t>
            </w:r>
          </w:p>
        </w:tc>
        <w:tc>
          <w:tcPr>
            <w:tcW w:w="1566" w:type="dxa"/>
            <w:vAlign w:val="center"/>
          </w:tcPr>
          <w:p w14:paraId="3C4DE0A3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0.005 mg/m3</w:t>
            </w:r>
          </w:p>
        </w:tc>
      </w:tr>
      <w:tr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无组织废气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</w:t>
            </w:r>
          </w:p>
        </w:tc>
        <w:tc>
          <w:tcPr>
            <w:tcW w:w="5108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环境空气 总烃、甲烷和非甲烷总烃的测定 直接进样-气相色谱法 HJ 604-2017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0.07 mg/m³</w:t>
            </w:r>
          </w:p>
        </w:tc>
      </w:tr>
      <w:tr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无组织废气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</w:t>
            </w:r>
          </w:p>
        </w:tc>
        <w:tc>
          <w:tcPr>
            <w:tcW w:w="5108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环境空气和废气 氯化氢的测定 离子色谱法 HJ 549-2016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0.020 mgm³</w:t>
            </w:r>
          </w:p>
        </w:tc>
      </w:tr>
      <w:tr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有组织废气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挥发性有机物</w:t>
            </w:r>
          </w:p>
        </w:tc>
        <w:tc>
          <w:tcPr>
            <w:tcW w:w="5108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固定污染源废气 总烃、甲烷和非甲烷总烃的测定 气相色谱法 HJ 38-2017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0.07 mg/m³</w:t>
            </w:r>
          </w:p>
        </w:tc>
      </w:tr>
      <w:tr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有组织废气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硫酸雾</w:t>
            </w:r>
          </w:p>
        </w:tc>
        <w:tc>
          <w:tcPr>
            <w:tcW w:w="5108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固定污染源废气 硫酸雾的测定 离子色谱法 HJ 544-2016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0.20 mgm³</w:t>
            </w:r>
          </w:p>
        </w:tc>
      </w:tr>
      <w:tr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有组织废气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氯化氢</w:t>
            </w:r>
          </w:p>
        </w:tc>
        <w:tc>
          <w:tcPr>
            <w:tcW w:w="5108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环境空气和废气 氯化氢的测定 离子色谱法 HJ 549-2016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0.20 mgm³</w:t>
            </w:r>
          </w:p>
        </w:tc>
      </w:tr>
    </w:tbl>
    <w:p w14:paraId="1DE487AD">
      <w:pPr>
        <w:rPr>
          <w:rFonts w:ascii="Times New Roman" w:hint="default"/>
        </w:rPr>
      </w:pPr>
      <w:r>
        <w:rPr>
          <w:rFonts w:ascii="Times New Roman" w:hAnsi="Times New Roman" w:cs="Times New Roman" w:hint="default"/>
        </w:rPr>
        <w:t xml:space="preserve"> </w:t>
      </w:r>
    </w:p>
    <w:p w14:paraId="56DF0BD5">
      <w:pPr>
        <w:pStyle w:val="Normalc2ece1e9-0862-4a73-b4b6-9c379e744996"/>
        <w:rPr>
          <w:rFonts w:ascii="Times New Roman" w:hint="default"/>
          <w:szCs w:val="24"/>
        </w:rPr>
      </w:pPr>
    </w:p>
    <w:tbl>
      <w:tblPr>
        <w:tblStyle w:val="TableNormal"/>
        <w:tblpPr w:leftFromText="180" w:rightFromText="180" w:vertAnchor="page" w:horzAnchor="page" w:tblpX="946" w:tblpY="875"/>
        <w:tblOverlap w:val="never"/>
        <w:tblW w:w="100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44"/>
        <w:gridCol w:w="3344"/>
        <w:gridCol w:w="3344"/>
      </w:tblGrid>
      <w:tr w14:paraId="63336AC9">
        <w:tblPrEx>
          <w:tblW w:w="10032" w:type="dxa"/>
          <w:tblInd w:w="0" w:type="dxa"/>
          <w:tblLayout w:type="fixed"/>
        </w:tblPrEx>
        <w:trPr>
          <w:trHeight w:hRule="exact" w:val="713"/>
        </w:trPr>
        <w:tc>
          <w:tcPr>
            <w:tcW w:w="10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75B99">
            <w:pPr>
              <w:pStyle w:val="Normalc2ece1e9-0862-4a73-b4b6-9c379e744996"/>
              <w:rPr>
                <w:rFonts w:ascii="Times New Roman" w:hint="default"/>
                <w:szCs w:val="24"/>
              </w:rPr>
            </w:pPr>
          </w:p>
          <w:p w14:paraId="33AA7B0B">
            <w:pPr>
              <w:pStyle w:val="Normalc2ece1e9-0862-4a73-b4b6-9c379e744996"/>
              <w:rPr>
                <w:rFonts w:ascii="Times New Roman" w:hint="default"/>
                <w:szCs w:val="24"/>
              </w:rPr>
            </w:pPr>
            <w:r>
              <w:rPr>
                <w:rFonts w:ascii="Times New Roman" w:hAnsi="Times New Roman" w:cs="Times New Roman" w:hint="default"/>
                <w:szCs w:val="24"/>
              </w:rPr>
              <w:t>附表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szCs w:val="24"/>
              </w:rPr>
              <w:t>仪器</w:t>
            </w:r>
            <w:r>
              <w:rPr>
                <w:rFonts w:ascii="Times New Roman" w:cs="Times New Roman" w:hint="eastAsia"/>
                <w:szCs w:val="24"/>
                <w:lang w:val="en-US" w:eastAsia="zh-CN"/>
              </w:rPr>
              <w:t>设备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信息</w:t>
            </w:r>
          </w:p>
          <w:p w14:paraId="54003DD5">
            <w:pPr>
              <w:jc w:val="center"/>
              <w:rPr>
                <w:rFonts w:ascii="Times New Roman" w:hint="default"/>
                <w:sz w:val="21"/>
                <w:szCs w:val="21"/>
              </w:rPr>
            </w:pPr>
          </w:p>
        </w:tc>
      </w:tr>
      <w:tr w14:paraId="7416130D">
        <w:tblPrEx>
          <w:tblW w:w="10032" w:type="dxa"/>
          <w:tblInd w:w="0" w:type="dxa"/>
          <w:tblLayout w:type="fixed"/>
        </w:tblPrEx>
        <w:trPr>
          <w:trHeight w:hRule="exact" w:val="453"/>
        </w:trPr>
        <w:tc>
          <w:tcPr>
            <w:tcW w:w="3344" w:type="dxa"/>
            <w:tcBorders>
              <w:top w:val="single" w:sz="4" w:space="0" w:color="auto"/>
            </w:tcBorders>
            <w:vAlign w:val="center"/>
          </w:tcPr>
          <w:p w14:paraId="4E27797E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仪器名称</w:t>
            </w:r>
          </w:p>
        </w:tc>
        <w:tc>
          <w:tcPr>
            <w:tcW w:w="3344" w:type="dxa"/>
            <w:tcBorders>
              <w:top w:val="single" w:sz="4" w:space="0" w:color="auto"/>
            </w:tcBorders>
            <w:vAlign w:val="center"/>
          </w:tcPr>
          <w:p w14:paraId="688EF1FB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仪器型号</w:t>
            </w:r>
          </w:p>
        </w:tc>
        <w:tc>
          <w:tcPr>
            <w:tcW w:w="3344" w:type="dxa"/>
            <w:tcBorders>
              <w:top w:val="single" w:sz="4" w:space="0" w:color="auto"/>
            </w:tcBorders>
            <w:vAlign w:val="center"/>
          </w:tcPr>
          <w:p w14:paraId="7595FD0C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仪器编号</w:t>
            </w:r>
          </w:p>
        </w:tc>
      </w:tr>
      <w:tr w14:paraId="5F73EC98"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 w14:paraId="678706A6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  <w:lang w:val="en-US" w:eastAsia="zh-CN"/>
              </w:rPr>
              <w:t>恒温恒流大气/颗粒物采样器</w:t>
            </w:r>
          </w:p>
        </w:tc>
        <w:tc>
          <w:tcPr>
            <w:tcW w:w="3344" w:type="dxa"/>
            <w:vAlign w:val="center"/>
          </w:tcPr>
          <w:p w14:paraId="122E64C3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  <w:lang w:val="en-US" w:eastAsia="zh-CN"/>
              </w:rPr>
              <w:t>MH1205型</w:t>
            </w:r>
          </w:p>
        </w:tc>
        <w:tc>
          <w:tcPr>
            <w:tcW w:w="3344" w:type="dxa"/>
            <w:vAlign w:val="center"/>
          </w:tcPr>
          <w:p w14:paraId="1B8EEC96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  <w:lang w:val="en-US" w:eastAsia="zh-CN"/>
              </w:rPr>
              <w:t>KJYQ-444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恒温恒流大气/颗粒物采样器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MH1205型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KJYQ-443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环境空气综合采样器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崂应2050型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KJYQ-426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环境空气综合采样器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崂应2050型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KJYQ-424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空盒气压表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DYM3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KJYQ-055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自动烟尘烟气综合测试仪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ZR-3260E型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KJYQ-472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智能双路烟气采样器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崂应3072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KJYQ-380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气相色谱仪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GC7900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KJYQ-148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离子色谱仪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ICS-900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KJYQ-087</w:t>
            </w:r>
          </w:p>
        </w:tc>
      </w:tr>
    </w:tbl>
    <w:p w14:paraId="386DCBCC">
      <w:pPr>
        <w:rPr>
          <w:rFonts w:ascii="Times New Roman" w:hint="default"/>
          <w:sz w:val="22"/>
          <w:szCs w:val="22"/>
        </w:rPr>
      </w:pPr>
    </w:p>
    <w:tbl>
      <w:tblPr>
        <w:tblStyle w:val="TableNormal"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91"/>
        <w:gridCol w:w="1169"/>
        <w:gridCol w:w="1215"/>
        <w:gridCol w:w="1275"/>
        <w:gridCol w:w="1346"/>
        <w:gridCol w:w="1157"/>
        <w:gridCol w:w="1755"/>
      </w:tblGrid>
      <w:tr w14:paraId="3BFC75C6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01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52DD6">
            <w:pPr>
              <w:pStyle w:val="Normalbaa710b0-4a44-4857-bcaf-4dfe6b388198"/>
              <w:adjustRightInd w:val="0"/>
              <w:snapToGrid w:val="0"/>
              <w:jc w:val="both"/>
              <w:rPr>
                <w:rFonts w:ascii="Times New Roman" w:hint="default"/>
                <w:szCs w:val="24"/>
              </w:rPr>
            </w:pPr>
            <w:r>
              <w:rPr>
                <w:rFonts w:ascii="Times New Roman" w:hAnsi="Times New Roman" w:cs="Times New Roman" w:hint="default"/>
                <w:szCs w:val="24"/>
              </w:rPr>
              <w:t>附表</w:t>
            </w:r>
            <w:r>
              <w:rPr>
                <w:rFonts w:ascii="Times New Roman" w:eastAsia="宋体" w:hAnsi="Times New Roman" w:cs="Times New Roman" w:hint="default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气象参数统计</w:t>
            </w:r>
            <w:r>
              <w:rPr>
                <w:rFonts w:ascii="Times New Roman" w:hAnsi="Times New Roman" w:cs="Times New Roman" w:hint="default"/>
                <w:szCs w:val="24"/>
              </w:rPr>
              <w:t>表</w:t>
            </w:r>
          </w:p>
        </w:tc>
      </w:tr>
      <w:tr w14:paraId="7AFC1627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B413A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4FFF2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DE3A1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6995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风速 (m/s)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A3463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气压（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Pa）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65CC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气温 (℃)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ACC">
            <w:pPr>
              <w:pStyle w:val="Normalbaa710b0-4a44-4857-bcaf-4dfe6b388198"/>
              <w:adjustRightInd w:val="0"/>
              <w:snapToGrid w:val="0"/>
              <w:jc w:val="center"/>
              <w:rPr>
                <w:rFonts w:ascii="Times New Roman" w:hint="default"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湿度（%</w:t>
            </w:r>
            <w:r>
              <w:rPr>
                <w:rFonts w:ascii="Times New Roman" w:cs="Times New Roman" w:hint="eastAsia"/>
                <w:bCs/>
                <w:sz w:val="21"/>
                <w:szCs w:val="21"/>
                <w:lang w:val="en-US" w:eastAsia="zh-CN"/>
              </w:rPr>
              <w:t>RH</w:t>
            </w: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257">
            <w:pPr>
              <w:pStyle w:val="PlainTextbc260718-c60b-4f27-a7ce-83dae82df8dd"/>
              <w:jc w:val="center"/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val="en-US" w:eastAsia="zh-CN"/>
              </w:rPr>
              <w:t>低</w:t>
            </w: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>云量</w:t>
            </w:r>
            <w:r>
              <w:rPr>
                <w:rFonts w:ascii="Times New Roman" w:hAnsi="Times New Roman" w:cs="Times New Roman" w:hint="default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val="en-US" w:eastAsia="zh-CN"/>
              </w:rPr>
              <w:t>总</w:t>
            </w:r>
            <w:r>
              <w:rPr>
                <w:rFonts w:ascii="Times New Roman" w:eastAsia="宋体" w:hAnsi="Times New Roman" w:cs="Times New Roman" w:hint="default"/>
                <w:bCs/>
                <w:sz w:val="21"/>
                <w:szCs w:val="21"/>
                <w:lang w:val="en-US" w:eastAsia="zh-CN"/>
              </w:rPr>
              <w:t xml:space="preserve">云量 </w:t>
            </w:r>
          </w:p>
        </w:tc>
      </w:tr>
      <w:tr w14:paraId="73A74940">
        <w:tblPrEx>
          <w:tblW w:w="10148" w:type="dxa"/>
          <w:tblLayout w:type="fixed"/>
        </w:tblPrEx>
        <w:trPr>
          <w:cantSplit/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9AB17">
            <w:pPr>
              <w:jc w:val="center"/>
              <w:rPr>
                <w:rFonts w:asci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2025-12-19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DCF93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10:30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633C1">
            <w:pPr>
              <w:pStyle w:val="PlainText"/>
              <w:jc w:val="center"/>
              <w:rPr>
                <w:rFonts w:ascii="Times New Roman" w:hAnsi="Times New Roman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1"/>
                <w:lang w:val="en-US" w:eastAsia="zh-CN"/>
              </w:rPr>
              <w:t>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E463">
            <w:pPr>
              <w:pStyle w:val="PlainText"/>
              <w:jc w:val="center"/>
              <w:rPr>
                <w:rFonts w:ascii="Times New Roman" w:hAnsi="Times New Roman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1"/>
                <w:lang w:val="en-US" w:eastAsia="zh-CN"/>
              </w:rPr>
              <w:t>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65FAD">
            <w:pPr>
              <w:pStyle w:val="PlainText"/>
              <w:jc w:val="center"/>
              <w:rPr>
                <w:rFonts w:ascii="Times New Roman" w:eastAsia="宋体" w:hAnsi="Times New Roman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1"/>
                <w:lang w:val="en-US" w:eastAsia="zh-CN"/>
              </w:rPr>
              <w:t>1003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8B3">
            <w:pPr>
              <w:jc w:val="center"/>
              <w:rPr>
                <w:rFonts w:asci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1"/>
                <w:lang w:val="en-US" w:eastAsia="zh-CN"/>
              </w:rPr>
              <w:t>11.0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EE6">
            <w:pPr>
              <w:pStyle w:val="PlainText"/>
              <w:jc w:val="center"/>
              <w:rPr>
                <w:rFonts w:ascii="Times New Roman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1"/>
                <w:lang w:val="en-US" w:eastAsia="zh-CN"/>
              </w:rPr>
              <w:t>64.1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D30E">
            <w:pPr>
              <w:jc w:val="center"/>
              <w:rPr>
                <w:rFonts w:asci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1"/>
                <w:lang w:val="en-US" w:eastAsia="zh-CN"/>
              </w:rPr>
              <w:t>2/8</w:t>
            </w:r>
          </w:p>
        </w:tc>
      </w:tr>
    </w:tbl>
    <w:p w14:paraId="1C202A6A">
      <w:pPr>
        <w:tabs>
          <w:tab w:val="left" w:pos="1529"/>
        </w:tabs>
        <w:bidi w:val="0"/>
        <w:jc w:val="left"/>
      </w:pPr>
    </w:p>
    <w:p w14:paraId="4504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240" w:lineRule="auto"/>
        <w:jc w:val="center"/>
        <w:textAlignment w:val="auto"/>
        <w:rPr>
          <w:rFonts w:hint="default"/>
        </w:rPr>
      </w:pPr>
      <w:r>
        <w:rPr>
          <w:rFonts w:ascii="宋体" w:hAnsi="宋体" w:hint="eastAsia"/>
          <w:sz w:val="21"/>
          <w:szCs w:val="21"/>
        </w:rPr>
        <w:t>————报告结束————</w:t>
      </w:r>
    </w:p>
    <w:p w14:paraId="4671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w:type="default" r:id="rId11"/>
      <w:footerReference w:type="default" r:id="rId12"/>
      <w:pgSz w:w="11906" w:h="16838"/>
      <w:pgMar w:top="1134" w:right="873" w:bottom="1134" w:left="873" w:header="850" w:footer="567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start="1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DD9AEC">
    <w:pPr>
      <w:pStyle w:val="Footer"/>
      <w:pBdr>
        <w:top w:val="nil"/>
      </w:pBdr>
      <w:ind w:firstLine="9180" w:firstLineChars="5100"/>
      <w:jc w:val="both"/>
      <w:rPr>
        <w:rFonts w:hAnsi="宋体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D9FD32">
    <w:pPr>
      <w:pStyle w:val="Footer"/>
      <w:pBdr>
        <w:top w:val="nil"/>
      </w:pBdr>
      <w:ind w:firstLine="9180" w:firstLineChars="5100"/>
      <w:jc w:val="both"/>
      <w:rPr>
        <w:rFonts w:hAnsi="宋体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B154265">
    <w:pPr>
      <w:pStyle w:val="Footer"/>
      <w:pBdr>
        <w:top w:val="nil"/>
      </w:pBdr>
      <w:rPr>
        <w:rFonts w:hAnsi="宋体" w:cs="宋体"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467D31">
    <w:pPr>
      <w:pStyle w:val="Footer"/>
      <w:pBdr>
        <w:top w:val="nil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  <w:rPr>
        <w:rFonts w:hAnsi="宋体" w:cs="宋体"/>
        <w:bCs/>
        <w:sz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4903470</wp:posOffset>
              </wp:positionH>
              <wp:positionV relativeFrom="paragraph">
                <wp:posOffset>0</wp:posOffset>
              </wp:positionV>
              <wp:extent cx="154813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1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Fonts w:asci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  <w:szCs w:val="21"/>
                              <w:lang w:val="zh-CN"/>
                            </w:rPr>
                            <w:t xml:space="preserve">第 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  <w:lang w:val="zh-CN"/>
                            </w:rPr>
                            <w:t xml:space="preserve"> 页 共 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instrText>SECTIONPAGES</w:instrTex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21.9pt;height:2in;margin-top:0;margin-left:386.1pt;mso-height-relative:page;mso-position-horizontal-relative:margin;mso-width-relative:pag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08DC976E">
                    <w:pPr>
                      <w:pStyle w:val="Footer"/>
                      <w:jc w:val="center"/>
                      <w:rPr>
                        <w:rFonts w:asci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  <w:szCs w:val="21"/>
                        <w:lang w:val="zh-CN"/>
                      </w:rPr>
                      <w:t xml:space="preserve">第 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/>
                        <w:sz w:val="21"/>
                        <w:szCs w:val="21"/>
                        <w:lang w:val="zh-CN"/>
                      </w:rPr>
                      <w:t xml:space="preserve"> 页 共 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instrText>SECTIONPAGES</w:instrTex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 xml:space="preserve"> 页</w:t>
                    </w:r>
                  </w:p>
                  <w:p w14:paraId="6F03608D"/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新宋体" w:hint="eastAsia"/>
        <w:sz w:val="21"/>
        <w:szCs w:val="21"/>
      </w:rPr>
      <w:t xml:space="preserve"> </w:t>
    </w:r>
    <w:r>
      <w:rPr>
        <w:rFonts w:ascii="Times New Roman" w:eastAsia="新宋体"/>
        <w:sz w:val="21"/>
        <w:szCs w:val="21"/>
      </w:rPr>
      <w:t xml:space="preserve"> </w:t>
    </w:r>
    <w:r>
      <w:rPr>
        <w:rFonts w:ascii="Times New Roman" w:eastAsiaTheme="majorEastAsia"/>
        <w:sz w:val="21"/>
        <w:szCs w:val="21"/>
      </w:rPr>
      <w:t>KJ25N77-001</w:t>
    </w:r>
    <w:r>
      <w:rPr>
        <w:rFonts w:ascii="Times New Roman" w:eastAsia="新宋体" w:hint="eastAsia"/>
        <w:sz w:val="21"/>
        <w:szCs w:val="21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D96411"/>
    <w:multiLevelType w:val="multilevel"/>
    <w:tmpl w:val="66D96411"/>
    <w:lvl w:ilvl="0">
      <w:start w:val="1"/>
      <w:numFmt w:val="decimal"/>
      <w:lvlText w:val="%1."/>
      <w:lvlJc w:val="left"/>
      <w:pPr>
        <w:ind w:left="640" w:hanging="360"/>
      </w:pPr>
      <w:rPr>
        <w:rFonts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58"/>
    <w:rsid w:val="00023B4F"/>
    <w:rsid w:val="000252E1"/>
    <w:rsid w:val="000368AB"/>
    <w:rsid w:val="000409F8"/>
    <w:rsid w:val="00043826"/>
    <w:rsid w:val="00045976"/>
    <w:rsid w:val="000551EB"/>
    <w:rsid w:val="00055EAF"/>
    <w:rsid w:val="000756EE"/>
    <w:rsid w:val="0009668D"/>
    <w:rsid w:val="000A0221"/>
    <w:rsid w:val="000C5E2E"/>
    <w:rsid w:val="000D4F28"/>
    <w:rsid w:val="000E2FC4"/>
    <w:rsid w:val="000E5FD5"/>
    <w:rsid w:val="00101ECF"/>
    <w:rsid w:val="00114E33"/>
    <w:rsid w:val="00126737"/>
    <w:rsid w:val="001337AB"/>
    <w:rsid w:val="00147594"/>
    <w:rsid w:val="00155351"/>
    <w:rsid w:val="00156B8B"/>
    <w:rsid w:val="0016198F"/>
    <w:rsid w:val="00176FD7"/>
    <w:rsid w:val="001867A3"/>
    <w:rsid w:val="00195458"/>
    <w:rsid w:val="001B18A8"/>
    <w:rsid w:val="001B2E27"/>
    <w:rsid w:val="001D698F"/>
    <w:rsid w:val="001F1CE7"/>
    <w:rsid w:val="001F4DB9"/>
    <w:rsid w:val="002077DE"/>
    <w:rsid w:val="00213CF6"/>
    <w:rsid w:val="0022082B"/>
    <w:rsid w:val="00226E2F"/>
    <w:rsid w:val="00230855"/>
    <w:rsid w:val="00235583"/>
    <w:rsid w:val="00240E88"/>
    <w:rsid w:val="00243788"/>
    <w:rsid w:val="00250B8E"/>
    <w:rsid w:val="00252C3C"/>
    <w:rsid w:val="002863E2"/>
    <w:rsid w:val="00287E99"/>
    <w:rsid w:val="002A57E1"/>
    <w:rsid w:val="002A6471"/>
    <w:rsid w:val="002C3EDE"/>
    <w:rsid w:val="002D38D0"/>
    <w:rsid w:val="0030660E"/>
    <w:rsid w:val="00310EF2"/>
    <w:rsid w:val="00324210"/>
    <w:rsid w:val="0034269F"/>
    <w:rsid w:val="003429AC"/>
    <w:rsid w:val="003432D2"/>
    <w:rsid w:val="00350E55"/>
    <w:rsid w:val="00353361"/>
    <w:rsid w:val="00363874"/>
    <w:rsid w:val="00366866"/>
    <w:rsid w:val="00371080"/>
    <w:rsid w:val="003716CE"/>
    <w:rsid w:val="00374ABB"/>
    <w:rsid w:val="003765B1"/>
    <w:rsid w:val="003B417B"/>
    <w:rsid w:val="003B55BD"/>
    <w:rsid w:val="003C6B80"/>
    <w:rsid w:val="003D3DF7"/>
    <w:rsid w:val="003E2E65"/>
    <w:rsid w:val="003E3666"/>
    <w:rsid w:val="003E3CA6"/>
    <w:rsid w:val="00404E07"/>
    <w:rsid w:val="0040688A"/>
    <w:rsid w:val="00407FF7"/>
    <w:rsid w:val="004244A1"/>
    <w:rsid w:val="00437768"/>
    <w:rsid w:val="0045375A"/>
    <w:rsid w:val="004731A5"/>
    <w:rsid w:val="00494771"/>
    <w:rsid w:val="00494EB4"/>
    <w:rsid w:val="004966F0"/>
    <w:rsid w:val="004C4C3B"/>
    <w:rsid w:val="004C7A28"/>
    <w:rsid w:val="004D649E"/>
    <w:rsid w:val="004D6C79"/>
    <w:rsid w:val="00502595"/>
    <w:rsid w:val="005054E6"/>
    <w:rsid w:val="00510680"/>
    <w:rsid w:val="005153DB"/>
    <w:rsid w:val="0052295E"/>
    <w:rsid w:val="005308E4"/>
    <w:rsid w:val="00534365"/>
    <w:rsid w:val="00534BA0"/>
    <w:rsid w:val="00544B79"/>
    <w:rsid w:val="00545D42"/>
    <w:rsid w:val="005552E6"/>
    <w:rsid w:val="0056500D"/>
    <w:rsid w:val="0058136C"/>
    <w:rsid w:val="005832D0"/>
    <w:rsid w:val="005952E3"/>
    <w:rsid w:val="0059566C"/>
    <w:rsid w:val="005A2797"/>
    <w:rsid w:val="005A312D"/>
    <w:rsid w:val="005A37D4"/>
    <w:rsid w:val="005A6A0B"/>
    <w:rsid w:val="005D221F"/>
    <w:rsid w:val="005F1A9A"/>
    <w:rsid w:val="005F4DBD"/>
    <w:rsid w:val="00606676"/>
    <w:rsid w:val="006142D3"/>
    <w:rsid w:val="00615E26"/>
    <w:rsid w:val="0065163C"/>
    <w:rsid w:val="006735A7"/>
    <w:rsid w:val="00683349"/>
    <w:rsid w:val="00687B1B"/>
    <w:rsid w:val="00691797"/>
    <w:rsid w:val="00691DDB"/>
    <w:rsid w:val="006A0963"/>
    <w:rsid w:val="006A51B2"/>
    <w:rsid w:val="006B07DB"/>
    <w:rsid w:val="006B54CD"/>
    <w:rsid w:val="006B576B"/>
    <w:rsid w:val="006C37C5"/>
    <w:rsid w:val="006D6EDC"/>
    <w:rsid w:val="006E7C84"/>
    <w:rsid w:val="00703CBE"/>
    <w:rsid w:val="00733CD7"/>
    <w:rsid w:val="00742A1D"/>
    <w:rsid w:val="007448B9"/>
    <w:rsid w:val="00760F9F"/>
    <w:rsid w:val="00775FFC"/>
    <w:rsid w:val="00784034"/>
    <w:rsid w:val="00792717"/>
    <w:rsid w:val="007A5354"/>
    <w:rsid w:val="00802B3A"/>
    <w:rsid w:val="008042FE"/>
    <w:rsid w:val="0080691F"/>
    <w:rsid w:val="0081311B"/>
    <w:rsid w:val="00820098"/>
    <w:rsid w:val="00821A7C"/>
    <w:rsid w:val="008250C8"/>
    <w:rsid w:val="00861EE6"/>
    <w:rsid w:val="008654B5"/>
    <w:rsid w:val="0088113B"/>
    <w:rsid w:val="00897530"/>
    <w:rsid w:val="00897C76"/>
    <w:rsid w:val="008A3771"/>
    <w:rsid w:val="008D313A"/>
    <w:rsid w:val="008D3158"/>
    <w:rsid w:val="008F0301"/>
    <w:rsid w:val="008F1558"/>
    <w:rsid w:val="008F201C"/>
    <w:rsid w:val="008F466A"/>
    <w:rsid w:val="008F5FCA"/>
    <w:rsid w:val="00901E5A"/>
    <w:rsid w:val="009173D4"/>
    <w:rsid w:val="00921939"/>
    <w:rsid w:val="00925865"/>
    <w:rsid w:val="009515AA"/>
    <w:rsid w:val="00971756"/>
    <w:rsid w:val="00971765"/>
    <w:rsid w:val="00975E1D"/>
    <w:rsid w:val="00990223"/>
    <w:rsid w:val="00990F35"/>
    <w:rsid w:val="009953DC"/>
    <w:rsid w:val="009A2E85"/>
    <w:rsid w:val="009B30EE"/>
    <w:rsid w:val="009F3509"/>
    <w:rsid w:val="00A26B21"/>
    <w:rsid w:val="00A37A02"/>
    <w:rsid w:val="00A4507F"/>
    <w:rsid w:val="00A67F66"/>
    <w:rsid w:val="00A95BFB"/>
    <w:rsid w:val="00A96A97"/>
    <w:rsid w:val="00AA407D"/>
    <w:rsid w:val="00B21D40"/>
    <w:rsid w:val="00B264C2"/>
    <w:rsid w:val="00B26E4C"/>
    <w:rsid w:val="00B359B5"/>
    <w:rsid w:val="00B41015"/>
    <w:rsid w:val="00B45D2A"/>
    <w:rsid w:val="00B46299"/>
    <w:rsid w:val="00B46504"/>
    <w:rsid w:val="00B701EF"/>
    <w:rsid w:val="00B712BA"/>
    <w:rsid w:val="00B747B7"/>
    <w:rsid w:val="00B766B0"/>
    <w:rsid w:val="00B90ABC"/>
    <w:rsid w:val="00B9710C"/>
    <w:rsid w:val="00B97777"/>
    <w:rsid w:val="00BB19E4"/>
    <w:rsid w:val="00BB6D03"/>
    <w:rsid w:val="00BC56A3"/>
    <w:rsid w:val="00BC7605"/>
    <w:rsid w:val="00BE49A2"/>
    <w:rsid w:val="00BE4F94"/>
    <w:rsid w:val="00BE7A0C"/>
    <w:rsid w:val="00C03E52"/>
    <w:rsid w:val="00C160A3"/>
    <w:rsid w:val="00C165AD"/>
    <w:rsid w:val="00C24770"/>
    <w:rsid w:val="00C432AA"/>
    <w:rsid w:val="00C47949"/>
    <w:rsid w:val="00C52E26"/>
    <w:rsid w:val="00C55146"/>
    <w:rsid w:val="00C55752"/>
    <w:rsid w:val="00C6079E"/>
    <w:rsid w:val="00C76345"/>
    <w:rsid w:val="00C840E6"/>
    <w:rsid w:val="00C84855"/>
    <w:rsid w:val="00C872C0"/>
    <w:rsid w:val="00C91C49"/>
    <w:rsid w:val="00CB22C4"/>
    <w:rsid w:val="00CC49FD"/>
    <w:rsid w:val="00CD2AE7"/>
    <w:rsid w:val="00CE613D"/>
    <w:rsid w:val="00CF47B4"/>
    <w:rsid w:val="00CF5213"/>
    <w:rsid w:val="00CF6608"/>
    <w:rsid w:val="00CF6A0C"/>
    <w:rsid w:val="00D019D7"/>
    <w:rsid w:val="00D079C5"/>
    <w:rsid w:val="00D13E04"/>
    <w:rsid w:val="00D24887"/>
    <w:rsid w:val="00D40D69"/>
    <w:rsid w:val="00D4508C"/>
    <w:rsid w:val="00D62692"/>
    <w:rsid w:val="00D66B1F"/>
    <w:rsid w:val="00D732EB"/>
    <w:rsid w:val="00D75F69"/>
    <w:rsid w:val="00D8310C"/>
    <w:rsid w:val="00D843E1"/>
    <w:rsid w:val="00D92B13"/>
    <w:rsid w:val="00DA6672"/>
    <w:rsid w:val="00DB0E43"/>
    <w:rsid w:val="00DB78FF"/>
    <w:rsid w:val="00DE3E36"/>
    <w:rsid w:val="00DF05CC"/>
    <w:rsid w:val="00DF2BD4"/>
    <w:rsid w:val="00DF72BE"/>
    <w:rsid w:val="00E0072A"/>
    <w:rsid w:val="00E209E5"/>
    <w:rsid w:val="00E45AA1"/>
    <w:rsid w:val="00E501D3"/>
    <w:rsid w:val="00E64C0C"/>
    <w:rsid w:val="00E658BD"/>
    <w:rsid w:val="00E66D52"/>
    <w:rsid w:val="00E7282C"/>
    <w:rsid w:val="00E80E6F"/>
    <w:rsid w:val="00E9197F"/>
    <w:rsid w:val="00E958FC"/>
    <w:rsid w:val="00E979CF"/>
    <w:rsid w:val="00EA1306"/>
    <w:rsid w:val="00EB292A"/>
    <w:rsid w:val="00EB4157"/>
    <w:rsid w:val="00EC62D9"/>
    <w:rsid w:val="00ED1BBE"/>
    <w:rsid w:val="00ED49E3"/>
    <w:rsid w:val="00EE1704"/>
    <w:rsid w:val="00EF2DEA"/>
    <w:rsid w:val="00F01AEC"/>
    <w:rsid w:val="00F032D3"/>
    <w:rsid w:val="00F16674"/>
    <w:rsid w:val="00F230C7"/>
    <w:rsid w:val="00F3037D"/>
    <w:rsid w:val="00F47259"/>
    <w:rsid w:val="00F63697"/>
    <w:rsid w:val="00F75E6B"/>
    <w:rsid w:val="00F90BBB"/>
    <w:rsid w:val="00FB060E"/>
    <w:rsid w:val="00FC0559"/>
    <w:rsid w:val="00FD4427"/>
    <w:rsid w:val="00FF3FDA"/>
    <w:rsid w:val="013E1152"/>
    <w:rsid w:val="01480D70"/>
    <w:rsid w:val="014A4B87"/>
    <w:rsid w:val="015E6884"/>
    <w:rsid w:val="017B2F92"/>
    <w:rsid w:val="018C33F1"/>
    <w:rsid w:val="0233386D"/>
    <w:rsid w:val="02441F1E"/>
    <w:rsid w:val="027D71DE"/>
    <w:rsid w:val="02A4476B"/>
    <w:rsid w:val="02A93B2F"/>
    <w:rsid w:val="02AF1A92"/>
    <w:rsid w:val="02DE157B"/>
    <w:rsid w:val="02FE20CD"/>
    <w:rsid w:val="037F6159"/>
    <w:rsid w:val="03A42916"/>
    <w:rsid w:val="03B44E81"/>
    <w:rsid w:val="03C76963"/>
    <w:rsid w:val="0442423B"/>
    <w:rsid w:val="045137B5"/>
    <w:rsid w:val="045C558D"/>
    <w:rsid w:val="04D74983"/>
    <w:rsid w:val="04F9703D"/>
    <w:rsid w:val="051001DD"/>
    <w:rsid w:val="06DC2725"/>
    <w:rsid w:val="06F45F34"/>
    <w:rsid w:val="07167C10"/>
    <w:rsid w:val="071A5B08"/>
    <w:rsid w:val="07464042"/>
    <w:rsid w:val="076A22B1"/>
    <w:rsid w:val="07BE62CF"/>
    <w:rsid w:val="082F4AD6"/>
    <w:rsid w:val="083F438F"/>
    <w:rsid w:val="089E3A0A"/>
    <w:rsid w:val="08A71987"/>
    <w:rsid w:val="091B5BF5"/>
    <w:rsid w:val="09ED46D1"/>
    <w:rsid w:val="0A316EB1"/>
    <w:rsid w:val="0A783220"/>
    <w:rsid w:val="0AC80873"/>
    <w:rsid w:val="0AF10769"/>
    <w:rsid w:val="0B2854BD"/>
    <w:rsid w:val="0BDF6813"/>
    <w:rsid w:val="0BE46187"/>
    <w:rsid w:val="0C012C2E"/>
    <w:rsid w:val="0C2F5940"/>
    <w:rsid w:val="0C34090D"/>
    <w:rsid w:val="0C3E174C"/>
    <w:rsid w:val="0C4D281F"/>
    <w:rsid w:val="0C743400"/>
    <w:rsid w:val="0C833643"/>
    <w:rsid w:val="0C9E222B"/>
    <w:rsid w:val="0CAA5073"/>
    <w:rsid w:val="0DB717F6"/>
    <w:rsid w:val="0DEB5944"/>
    <w:rsid w:val="0E295135"/>
    <w:rsid w:val="0E99714E"/>
    <w:rsid w:val="0EE24651"/>
    <w:rsid w:val="0EE7435D"/>
    <w:rsid w:val="0EE96BDE"/>
    <w:rsid w:val="0F20786F"/>
    <w:rsid w:val="0F657030"/>
    <w:rsid w:val="0F722A26"/>
    <w:rsid w:val="0FAE09D7"/>
    <w:rsid w:val="0FAF1DCE"/>
    <w:rsid w:val="0FFF7406"/>
    <w:rsid w:val="101C3B92"/>
    <w:rsid w:val="1035603C"/>
    <w:rsid w:val="10A73DA4"/>
    <w:rsid w:val="10AB4F16"/>
    <w:rsid w:val="10B85FB1"/>
    <w:rsid w:val="10D17073"/>
    <w:rsid w:val="10F14EFE"/>
    <w:rsid w:val="10FD7E68"/>
    <w:rsid w:val="112314B3"/>
    <w:rsid w:val="11313451"/>
    <w:rsid w:val="1173012A"/>
    <w:rsid w:val="117A0343"/>
    <w:rsid w:val="11C646FD"/>
    <w:rsid w:val="12093F1B"/>
    <w:rsid w:val="122225D3"/>
    <w:rsid w:val="129E4D32"/>
    <w:rsid w:val="12FC701A"/>
    <w:rsid w:val="131E2317"/>
    <w:rsid w:val="13877EBC"/>
    <w:rsid w:val="13985C26"/>
    <w:rsid w:val="13BD38DE"/>
    <w:rsid w:val="13E744B7"/>
    <w:rsid w:val="14290F74"/>
    <w:rsid w:val="14483BFF"/>
    <w:rsid w:val="14896A5E"/>
    <w:rsid w:val="14C111AC"/>
    <w:rsid w:val="14C92CD9"/>
    <w:rsid w:val="14D40EDF"/>
    <w:rsid w:val="14D902A4"/>
    <w:rsid w:val="150B5E52"/>
    <w:rsid w:val="15237771"/>
    <w:rsid w:val="15407D74"/>
    <w:rsid w:val="15BE7C66"/>
    <w:rsid w:val="15C34AB0"/>
    <w:rsid w:val="15ED131E"/>
    <w:rsid w:val="162A29A0"/>
    <w:rsid w:val="165E55D1"/>
    <w:rsid w:val="16783AEC"/>
    <w:rsid w:val="173B3498"/>
    <w:rsid w:val="17797B1C"/>
    <w:rsid w:val="177A221E"/>
    <w:rsid w:val="17BA0AF4"/>
    <w:rsid w:val="17BF5E77"/>
    <w:rsid w:val="17E26E9C"/>
    <w:rsid w:val="1803105E"/>
    <w:rsid w:val="180C0A42"/>
    <w:rsid w:val="18320B5F"/>
    <w:rsid w:val="184C5231"/>
    <w:rsid w:val="18673E19"/>
    <w:rsid w:val="186802BC"/>
    <w:rsid w:val="18695DE3"/>
    <w:rsid w:val="187F73B4"/>
    <w:rsid w:val="18A961DF"/>
    <w:rsid w:val="18E92A80"/>
    <w:rsid w:val="19657916"/>
    <w:rsid w:val="196A0064"/>
    <w:rsid w:val="19C71817"/>
    <w:rsid w:val="1B356450"/>
    <w:rsid w:val="1B656D35"/>
    <w:rsid w:val="1B69096C"/>
    <w:rsid w:val="1C001E7D"/>
    <w:rsid w:val="1C632078"/>
    <w:rsid w:val="1CD31A7D"/>
    <w:rsid w:val="1D100F23"/>
    <w:rsid w:val="1D1C16CC"/>
    <w:rsid w:val="1D6D4026"/>
    <w:rsid w:val="1DBE1E2C"/>
    <w:rsid w:val="1DCE5E1B"/>
    <w:rsid w:val="1DDC0E05"/>
    <w:rsid w:val="1E171E3D"/>
    <w:rsid w:val="1E1862E1"/>
    <w:rsid w:val="1E20272E"/>
    <w:rsid w:val="1E4638FF"/>
    <w:rsid w:val="1E5D1F46"/>
    <w:rsid w:val="1E6257AE"/>
    <w:rsid w:val="1E6E5F01"/>
    <w:rsid w:val="1EA959F5"/>
    <w:rsid w:val="1F0B3750"/>
    <w:rsid w:val="1FD224BF"/>
    <w:rsid w:val="1FE81CE3"/>
    <w:rsid w:val="20234AC9"/>
    <w:rsid w:val="2068766F"/>
    <w:rsid w:val="20BD316F"/>
    <w:rsid w:val="20C52024"/>
    <w:rsid w:val="20C64363"/>
    <w:rsid w:val="20DD4C6C"/>
    <w:rsid w:val="211D3C0E"/>
    <w:rsid w:val="213E37FD"/>
    <w:rsid w:val="218B501C"/>
    <w:rsid w:val="21C359FD"/>
    <w:rsid w:val="21EF7359"/>
    <w:rsid w:val="221F7512"/>
    <w:rsid w:val="223905D4"/>
    <w:rsid w:val="224A458F"/>
    <w:rsid w:val="228A0E2F"/>
    <w:rsid w:val="22947723"/>
    <w:rsid w:val="229E5964"/>
    <w:rsid w:val="22DF61ED"/>
    <w:rsid w:val="233D0598"/>
    <w:rsid w:val="234D7347"/>
    <w:rsid w:val="238C6CF2"/>
    <w:rsid w:val="23BE3486"/>
    <w:rsid w:val="23CA5F1E"/>
    <w:rsid w:val="24A613CF"/>
    <w:rsid w:val="24A85BBA"/>
    <w:rsid w:val="24D64800"/>
    <w:rsid w:val="250725C4"/>
    <w:rsid w:val="253D662D"/>
    <w:rsid w:val="25DC4098"/>
    <w:rsid w:val="25DE2164"/>
    <w:rsid w:val="26600825"/>
    <w:rsid w:val="2673410A"/>
    <w:rsid w:val="268C786C"/>
    <w:rsid w:val="26CE73BA"/>
    <w:rsid w:val="26DC1BCB"/>
    <w:rsid w:val="2774529A"/>
    <w:rsid w:val="285A12A4"/>
    <w:rsid w:val="28E03E9F"/>
    <w:rsid w:val="2946657C"/>
    <w:rsid w:val="29B42C36"/>
    <w:rsid w:val="29D84B76"/>
    <w:rsid w:val="29D97269"/>
    <w:rsid w:val="29F92838"/>
    <w:rsid w:val="2A0239A1"/>
    <w:rsid w:val="2A21651D"/>
    <w:rsid w:val="2A353D77"/>
    <w:rsid w:val="2A3873C3"/>
    <w:rsid w:val="2A5A2F39"/>
    <w:rsid w:val="2A7064B0"/>
    <w:rsid w:val="2AB744BE"/>
    <w:rsid w:val="2ADA0AF0"/>
    <w:rsid w:val="2B395AE8"/>
    <w:rsid w:val="2B77216D"/>
    <w:rsid w:val="2B960845"/>
    <w:rsid w:val="2BBD0347"/>
    <w:rsid w:val="2BD96984"/>
    <w:rsid w:val="2C0A79EE"/>
    <w:rsid w:val="2C11611D"/>
    <w:rsid w:val="2C91203E"/>
    <w:rsid w:val="2CD31E6C"/>
    <w:rsid w:val="2CE130DC"/>
    <w:rsid w:val="2CF76CB6"/>
    <w:rsid w:val="2D615A4D"/>
    <w:rsid w:val="2D636288"/>
    <w:rsid w:val="2D746964"/>
    <w:rsid w:val="2D9C5EBB"/>
    <w:rsid w:val="2DAF3E40"/>
    <w:rsid w:val="2DBB196D"/>
    <w:rsid w:val="2DBF712B"/>
    <w:rsid w:val="2DE7182C"/>
    <w:rsid w:val="2DF6381D"/>
    <w:rsid w:val="2E3247C6"/>
    <w:rsid w:val="2E33681F"/>
    <w:rsid w:val="2E3E26E0"/>
    <w:rsid w:val="2E8A1747"/>
    <w:rsid w:val="2E8E6839"/>
    <w:rsid w:val="2EB35B7B"/>
    <w:rsid w:val="2F1C7ED7"/>
    <w:rsid w:val="2F3C5BA7"/>
    <w:rsid w:val="2F4728D8"/>
    <w:rsid w:val="2F8D01B1"/>
    <w:rsid w:val="2FD15914"/>
    <w:rsid w:val="3002294D"/>
    <w:rsid w:val="300D4E4E"/>
    <w:rsid w:val="309427B0"/>
    <w:rsid w:val="30A6152A"/>
    <w:rsid w:val="30B8300C"/>
    <w:rsid w:val="30DB6CFA"/>
    <w:rsid w:val="31197F4E"/>
    <w:rsid w:val="31205EA3"/>
    <w:rsid w:val="31264419"/>
    <w:rsid w:val="3159659D"/>
    <w:rsid w:val="3183337C"/>
    <w:rsid w:val="31E93870"/>
    <w:rsid w:val="323B5CA2"/>
    <w:rsid w:val="32D2791F"/>
    <w:rsid w:val="32F6606D"/>
    <w:rsid w:val="33447B02"/>
    <w:rsid w:val="337E053C"/>
    <w:rsid w:val="33E81E5A"/>
    <w:rsid w:val="342363E3"/>
    <w:rsid w:val="34B166F0"/>
    <w:rsid w:val="34CC4AA5"/>
    <w:rsid w:val="34EC7728"/>
    <w:rsid w:val="359E706C"/>
    <w:rsid w:val="35D37FB3"/>
    <w:rsid w:val="35EF5721"/>
    <w:rsid w:val="36174C78"/>
    <w:rsid w:val="362353CB"/>
    <w:rsid w:val="36274EBB"/>
    <w:rsid w:val="36B32C62"/>
    <w:rsid w:val="37070849"/>
    <w:rsid w:val="371A57F3"/>
    <w:rsid w:val="371D7F50"/>
    <w:rsid w:val="372431A9"/>
    <w:rsid w:val="3741225E"/>
    <w:rsid w:val="3748158D"/>
    <w:rsid w:val="37675FAC"/>
    <w:rsid w:val="37B0021A"/>
    <w:rsid w:val="37B16625"/>
    <w:rsid w:val="37B22EAA"/>
    <w:rsid w:val="37E76F1D"/>
    <w:rsid w:val="37EB3CC7"/>
    <w:rsid w:val="37EE37B7"/>
    <w:rsid w:val="38080D1C"/>
    <w:rsid w:val="383332B6"/>
    <w:rsid w:val="383A69FC"/>
    <w:rsid w:val="38C764E2"/>
    <w:rsid w:val="38D8249D"/>
    <w:rsid w:val="38EF3946"/>
    <w:rsid w:val="391F631E"/>
    <w:rsid w:val="39254F9E"/>
    <w:rsid w:val="39365415"/>
    <w:rsid w:val="39602492"/>
    <w:rsid w:val="3A1A6444"/>
    <w:rsid w:val="3A233BEC"/>
    <w:rsid w:val="3A9E3272"/>
    <w:rsid w:val="3AB331C1"/>
    <w:rsid w:val="3AFE24FF"/>
    <w:rsid w:val="3B0878C0"/>
    <w:rsid w:val="3B373BCE"/>
    <w:rsid w:val="3B5953EB"/>
    <w:rsid w:val="3B871267"/>
    <w:rsid w:val="3B9528C7"/>
    <w:rsid w:val="3BDE10DA"/>
    <w:rsid w:val="3BE61128"/>
    <w:rsid w:val="3C355E58"/>
    <w:rsid w:val="3C395948"/>
    <w:rsid w:val="3C404CB3"/>
    <w:rsid w:val="3CBC3E83"/>
    <w:rsid w:val="3CBD0327"/>
    <w:rsid w:val="3CFE449C"/>
    <w:rsid w:val="3D0F2205"/>
    <w:rsid w:val="3DBA4867"/>
    <w:rsid w:val="3DC520F1"/>
    <w:rsid w:val="3DD67A16"/>
    <w:rsid w:val="3E2650F6"/>
    <w:rsid w:val="3E734A16"/>
    <w:rsid w:val="3E9A01F4"/>
    <w:rsid w:val="3F0044FB"/>
    <w:rsid w:val="3F161081"/>
    <w:rsid w:val="3F203830"/>
    <w:rsid w:val="3F277CDA"/>
    <w:rsid w:val="3F3917BB"/>
    <w:rsid w:val="3F740A45"/>
    <w:rsid w:val="3F7D78FA"/>
    <w:rsid w:val="3F9827B4"/>
    <w:rsid w:val="3FBF43B6"/>
    <w:rsid w:val="3FD1499F"/>
    <w:rsid w:val="3FEC2CD2"/>
    <w:rsid w:val="402406BD"/>
    <w:rsid w:val="40827192"/>
    <w:rsid w:val="408E2932"/>
    <w:rsid w:val="40F24318"/>
    <w:rsid w:val="40F32ECC"/>
    <w:rsid w:val="412C484A"/>
    <w:rsid w:val="415964C0"/>
    <w:rsid w:val="41DB4DAC"/>
    <w:rsid w:val="41E21FC3"/>
    <w:rsid w:val="424741EF"/>
    <w:rsid w:val="426D634C"/>
    <w:rsid w:val="427F607F"/>
    <w:rsid w:val="42997141"/>
    <w:rsid w:val="429B3298"/>
    <w:rsid w:val="42BF5553"/>
    <w:rsid w:val="42EA799C"/>
    <w:rsid w:val="42EE0B0F"/>
    <w:rsid w:val="43805C0B"/>
    <w:rsid w:val="439671DC"/>
    <w:rsid w:val="43B34232"/>
    <w:rsid w:val="43FA23BE"/>
    <w:rsid w:val="44026FA6"/>
    <w:rsid w:val="44075A7E"/>
    <w:rsid w:val="44256ED8"/>
    <w:rsid w:val="442E1B0B"/>
    <w:rsid w:val="446D5175"/>
    <w:rsid w:val="44782D86"/>
    <w:rsid w:val="44EE3286"/>
    <w:rsid w:val="44F87A23"/>
    <w:rsid w:val="451B0D31"/>
    <w:rsid w:val="457C2402"/>
    <w:rsid w:val="45BD3146"/>
    <w:rsid w:val="45DD0384"/>
    <w:rsid w:val="4646138E"/>
    <w:rsid w:val="46470661"/>
    <w:rsid w:val="46503FBA"/>
    <w:rsid w:val="4654512D"/>
    <w:rsid w:val="466730B2"/>
    <w:rsid w:val="466C06C8"/>
    <w:rsid w:val="46D425E7"/>
    <w:rsid w:val="46D5619E"/>
    <w:rsid w:val="46DB047D"/>
    <w:rsid w:val="47071117"/>
    <w:rsid w:val="473C62ED"/>
    <w:rsid w:val="475A49C5"/>
    <w:rsid w:val="47C22C82"/>
    <w:rsid w:val="483376F0"/>
    <w:rsid w:val="485D69C9"/>
    <w:rsid w:val="48C4659A"/>
    <w:rsid w:val="491B09C2"/>
    <w:rsid w:val="49885819"/>
    <w:rsid w:val="4989333F"/>
    <w:rsid w:val="498D2E30"/>
    <w:rsid w:val="49A31927"/>
    <w:rsid w:val="49D1700D"/>
    <w:rsid w:val="49E41742"/>
    <w:rsid w:val="49E54A1A"/>
    <w:rsid w:val="4A0827A3"/>
    <w:rsid w:val="4A5A674B"/>
    <w:rsid w:val="4A895CED"/>
    <w:rsid w:val="4A9151F8"/>
    <w:rsid w:val="4AC917AE"/>
    <w:rsid w:val="4ACC7988"/>
    <w:rsid w:val="4ACD3284"/>
    <w:rsid w:val="4B4C2876"/>
    <w:rsid w:val="4B8E68A5"/>
    <w:rsid w:val="4BDF36EB"/>
    <w:rsid w:val="4BE763EC"/>
    <w:rsid w:val="4BF15B44"/>
    <w:rsid w:val="4C2F6420"/>
    <w:rsid w:val="4C602A7D"/>
    <w:rsid w:val="4CF82CB6"/>
    <w:rsid w:val="4D2E66D8"/>
    <w:rsid w:val="4D453A21"/>
    <w:rsid w:val="4D6640C3"/>
    <w:rsid w:val="4DB766CD"/>
    <w:rsid w:val="4DC050B9"/>
    <w:rsid w:val="4E141D71"/>
    <w:rsid w:val="4EB86BA1"/>
    <w:rsid w:val="4EC3301B"/>
    <w:rsid w:val="4EDA3827"/>
    <w:rsid w:val="4F204746"/>
    <w:rsid w:val="4F244236"/>
    <w:rsid w:val="4F375337"/>
    <w:rsid w:val="4F6F0BCF"/>
    <w:rsid w:val="4F732AC8"/>
    <w:rsid w:val="4F7C5E20"/>
    <w:rsid w:val="500367AB"/>
    <w:rsid w:val="500B25F3"/>
    <w:rsid w:val="503F29AA"/>
    <w:rsid w:val="504C33D6"/>
    <w:rsid w:val="50754B68"/>
    <w:rsid w:val="508C7B1D"/>
    <w:rsid w:val="50947457"/>
    <w:rsid w:val="50AE2815"/>
    <w:rsid w:val="50B74C36"/>
    <w:rsid w:val="50D97361"/>
    <w:rsid w:val="50F87728"/>
    <w:rsid w:val="51244733"/>
    <w:rsid w:val="51363DAD"/>
    <w:rsid w:val="519311FF"/>
    <w:rsid w:val="51932FAD"/>
    <w:rsid w:val="52247289"/>
    <w:rsid w:val="522E2CD6"/>
    <w:rsid w:val="52350508"/>
    <w:rsid w:val="528D20F2"/>
    <w:rsid w:val="52BF7800"/>
    <w:rsid w:val="52E44886"/>
    <w:rsid w:val="531C6FD2"/>
    <w:rsid w:val="531F3665"/>
    <w:rsid w:val="53435941"/>
    <w:rsid w:val="53F73CC7"/>
    <w:rsid w:val="54C067AF"/>
    <w:rsid w:val="54C7215B"/>
    <w:rsid w:val="552105F7"/>
    <w:rsid w:val="554051FA"/>
    <w:rsid w:val="556C5FEF"/>
    <w:rsid w:val="559519EA"/>
    <w:rsid w:val="55C20305"/>
    <w:rsid w:val="562C337A"/>
    <w:rsid w:val="564D4072"/>
    <w:rsid w:val="565C6063"/>
    <w:rsid w:val="566C201F"/>
    <w:rsid w:val="56B714EC"/>
    <w:rsid w:val="56BD287A"/>
    <w:rsid w:val="56CD351F"/>
    <w:rsid w:val="56F40992"/>
    <w:rsid w:val="576B049A"/>
    <w:rsid w:val="57931F59"/>
    <w:rsid w:val="57AF48B9"/>
    <w:rsid w:val="58704048"/>
    <w:rsid w:val="58920462"/>
    <w:rsid w:val="58B531C8"/>
    <w:rsid w:val="59126EAD"/>
    <w:rsid w:val="59725073"/>
    <w:rsid w:val="59745DBA"/>
    <w:rsid w:val="59C208D3"/>
    <w:rsid w:val="59C44CE9"/>
    <w:rsid w:val="59D520E9"/>
    <w:rsid w:val="5A2F1038"/>
    <w:rsid w:val="5A434C58"/>
    <w:rsid w:val="5A532FD2"/>
    <w:rsid w:val="5AB67D0C"/>
    <w:rsid w:val="5B0B0058"/>
    <w:rsid w:val="5B136D61"/>
    <w:rsid w:val="5B3F7A1B"/>
    <w:rsid w:val="5B4A5024"/>
    <w:rsid w:val="5B5643AB"/>
    <w:rsid w:val="5B5714EF"/>
    <w:rsid w:val="5BFC0EC3"/>
    <w:rsid w:val="5C2206A0"/>
    <w:rsid w:val="5C4B1054"/>
    <w:rsid w:val="5C537F09"/>
    <w:rsid w:val="5C833DE3"/>
    <w:rsid w:val="5C9115F2"/>
    <w:rsid w:val="5CA442C0"/>
    <w:rsid w:val="5CBF734C"/>
    <w:rsid w:val="5CD17374"/>
    <w:rsid w:val="5D245401"/>
    <w:rsid w:val="5D301FF8"/>
    <w:rsid w:val="5D585F85"/>
    <w:rsid w:val="5D6B4D02"/>
    <w:rsid w:val="5DB70023"/>
    <w:rsid w:val="5DD8125F"/>
    <w:rsid w:val="5E3478C6"/>
    <w:rsid w:val="5E3B3AF4"/>
    <w:rsid w:val="5E960581"/>
    <w:rsid w:val="5EA90A91"/>
    <w:rsid w:val="5EBD78BB"/>
    <w:rsid w:val="5EC21233"/>
    <w:rsid w:val="5F1654B9"/>
    <w:rsid w:val="5F265461"/>
    <w:rsid w:val="5F2E2567"/>
    <w:rsid w:val="5F465B03"/>
    <w:rsid w:val="5F9E149B"/>
    <w:rsid w:val="5FA62A45"/>
    <w:rsid w:val="5FF90DC7"/>
    <w:rsid w:val="60003F04"/>
    <w:rsid w:val="601104EE"/>
    <w:rsid w:val="601D12D8"/>
    <w:rsid w:val="601D2D07"/>
    <w:rsid w:val="609B384B"/>
    <w:rsid w:val="609D5BF6"/>
    <w:rsid w:val="60A23954"/>
    <w:rsid w:val="60AA1751"/>
    <w:rsid w:val="60BE3161"/>
    <w:rsid w:val="60DB671F"/>
    <w:rsid w:val="614147D4"/>
    <w:rsid w:val="61416D3E"/>
    <w:rsid w:val="615F10FE"/>
    <w:rsid w:val="61C176C2"/>
    <w:rsid w:val="62065A1D"/>
    <w:rsid w:val="621B2CBA"/>
    <w:rsid w:val="62A3326C"/>
    <w:rsid w:val="62B611F1"/>
    <w:rsid w:val="62EA0E05"/>
    <w:rsid w:val="631A52DC"/>
    <w:rsid w:val="634467FD"/>
    <w:rsid w:val="63691DC0"/>
    <w:rsid w:val="637B1AF3"/>
    <w:rsid w:val="63EE7231"/>
    <w:rsid w:val="63EF7FA0"/>
    <w:rsid w:val="63FF2BE5"/>
    <w:rsid w:val="64010416"/>
    <w:rsid w:val="643C7D7F"/>
    <w:rsid w:val="648F5856"/>
    <w:rsid w:val="64E04304"/>
    <w:rsid w:val="64EA5182"/>
    <w:rsid w:val="64F45C2D"/>
    <w:rsid w:val="64FB026E"/>
    <w:rsid w:val="65B5753E"/>
    <w:rsid w:val="662875E9"/>
    <w:rsid w:val="66436F28"/>
    <w:rsid w:val="66720829"/>
    <w:rsid w:val="667A42E4"/>
    <w:rsid w:val="66A7157D"/>
    <w:rsid w:val="66AC36F1"/>
    <w:rsid w:val="66D31194"/>
    <w:rsid w:val="66D6776C"/>
    <w:rsid w:val="66DE16FD"/>
    <w:rsid w:val="6759240E"/>
    <w:rsid w:val="67AF3386"/>
    <w:rsid w:val="68064081"/>
    <w:rsid w:val="686047B2"/>
    <w:rsid w:val="68686AEA"/>
    <w:rsid w:val="68CA77A4"/>
    <w:rsid w:val="68EC14C9"/>
    <w:rsid w:val="692A0243"/>
    <w:rsid w:val="6931354F"/>
    <w:rsid w:val="69A27DD9"/>
    <w:rsid w:val="69AE521C"/>
    <w:rsid w:val="69E42221"/>
    <w:rsid w:val="6A0D2639"/>
    <w:rsid w:val="6A331FB4"/>
    <w:rsid w:val="6A70798F"/>
    <w:rsid w:val="6AB04778"/>
    <w:rsid w:val="6AB70C5F"/>
    <w:rsid w:val="6AB778B5"/>
    <w:rsid w:val="6AE244BD"/>
    <w:rsid w:val="6B432793"/>
    <w:rsid w:val="6B454EC0"/>
    <w:rsid w:val="6B5E5F82"/>
    <w:rsid w:val="6B685053"/>
    <w:rsid w:val="6BBD714D"/>
    <w:rsid w:val="6BCD0478"/>
    <w:rsid w:val="6BD13F6D"/>
    <w:rsid w:val="6BFD579B"/>
    <w:rsid w:val="6C3B1211"/>
    <w:rsid w:val="6C494E84"/>
    <w:rsid w:val="6C635F46"/>
    <w:rsid w:val="6C7041BF"/>
    <w:rsid w:val="6CE07597"/>
    <w:rsid w:val="6CFC3CA5"/>
    <w:rsid w:val="6D284A9A"/>
    <w:rsid w:val="6D371181"/>
    <w:rsid w:val="6D505D9E"/>
    <w:rsid w:val="6DBB3B60"/>
    <w:rsid w:val="6DF901E4"/>
    <w:rsid w:val="6E453429"/>
    <w:rsid w:val="6E781A51"/>
    <w:rsid w:val="6EB13A98"/>
    <w:rsid w:val="6EB5235D"/>
    <w:rsid w:val="6EC00ED2"/>
    <w:rsid w:val="6EC70F3A"/>
    <w:rsid w:val="6F023292"/>
    <w:rsid w:val="6F0238C1"/>
    <w:rsid w:val="6F0357BE"/>
    <w:rsid w:val="6F2E3EBD"/>
    <w:rsid w:val="6F745D74"/>
    <w:rsid w:val="6F887A72"/>
    <w:rsid w:val="6F8E55FE"/>
    <w:rsid w:val="6F914B78"/>
    <w:rsid w:val="6FAF3250"/>
    <w:rsid w:val="6FEF2BB1"/>
    <w:rsid w:val="6FEF5D43"/>
    <w:rsid w:val="7036127C"/>
    <w:rsid w:val="703F45D4"/>
    <w:rsid w:val="70453BB5"/>
    <w:rsid w:val="70545BA6"/>
    <w:rsid w:val="7094224D"/>
    <w:rsid w:val="70EA4A3E"/>
    <w:rsid w:val="7103340E"/>
    <w:rsid w:val="71092E34"/>
    <w:rsid w:val="71184E25"/>
    <w:rsid w:val="711A294B"/>
    <w:rsid w:val="711F61B4"/>
    <w:rsid w:val="71461992"/>
    <w:rsid w:val="714B51FB"/>
    <w:rsid w:val="715E0A50"/>
    <w:rsid w:val="719537FE"/>
    <w:rsid w:val="71C50D23"/>
    <w:rsid w:val="720A219E"/>
    <w:rsid w:val="721B697B"/>
    <w:rsid w:val="721E646B"/>
    <w:rsid w:val="72667B45"/>
    <w:rsid w:val="728269FA"/>
    <w:rsid w:val="729C3F60"/>
    <w:rsid w:val="72B8241C"/>
    <w:rsid w:val="72CB03A1"/>
    <w:rsid w:val="72CD6EC3"/>
    <w:rsid w:val="72CD72F6"/>
    <w:rsid w:val="72DB668E"/>
    <w:rsid w:val="72EC0317"/>
    <w:rsid w:val="73010C62"/>
    <w:rsid w:val="731E4FE6"/>
    <w:rsid w:val="734A6952"/>
    <w:rsid w:val="735B0206"/>
    <w:rsid w:val="737830CC"/>
    <w:rsid w:val="737C78ED"/>
    <w:rsid w:val="739452D3"/>
    <w:rsid w:val="74123DAE"/>
    <w:rsid w:val="741C717F"/>
    <w:rsid w:val="74235FBB"/>
    <w:rsid w:val="74557770"/>
    <w:rsid w:val="748C3BA4"/>
    <w:rsid w:val="74942A15"/>
    <w:rsid w:val="74EA0887"/>
    <w:rsid w:val="754B57C9"/>
    <w:rsid w:val="756F5192"/>
    <w:rsid w:val="7596002B"/>
    <w:rsid w:val="75A626C0"/>
    <w:rsid w:val="75AF5D58"/>
    <w:rsid w:val="75BE70CB"/>
    <w:rsid w:val="75DD2AFA"/>
    <w:rsid w:val="75EF43A6"/>
    <w:rsid w:val="76393874"/>
    <w:rsid w:val="76A553AD"/>
    <w:rsid w:val="76A807F3"/>
    <w:rsid w:val="76D17F50"/>
    <w:rsid w:val="77530965"/>
    <w:rsid w:val="775D69E5"/>
    <w:rsid w:val="779A2A38"/>
    <w:rsid w:val="781E74D2"/>
    <w:rsid w:val="78656092"/>
    <w:rsid w:val="788F00C3"/>
    <w:rsid w:val="78941235"/>
    <w:rsid w:val="79021DF7"/>
    <w:rsid w:val="79200BE5"/>
    <w:rsid w:val="797C0647"/>
    <w:rsid w:val="798C0666"/>
    <w:rsid w:val="79AB6836"/>
    <w:rsid w:val="79D42231"/>
    <w:rsid w:val="79FB1657"/>
    <w:rsid w:val="7A206446"/>
    <w:rsid w:val="7A465720"/>
    <w:rsid w:val="7AB71091"/>
    <w:rsid w:val="7AC2652D"/>
    <w:rsid w:val="7AE60672"/>
    <w:rsid w:val="7AEA7832"/>
    <w:rsid w:val="7B01022D"/>
    <w:rsid w:val="7B0F1047"/>
    <w:rsid w:val="7B18439F"/>
    <w:rsid w:val="7B284DDB"/>
    <w:rsid w:val="7B625195"/>
    <w:rsid w:val="7B937ECA"/>
    <w:rsid w:val="7BAE260E"/>
    <w:rsid w:val="7C1F52BA"/>
    <w:rsid w:val="7C8170DF"/>
    <w:rsid w:val="7C9D0930"/>
    <w:rsid w:val="7D4C20DE"/>
    <w:rsid w:val="7D567401"/>
    <w:rsid w:val="7D6733BC"/>
    <w:rsid w:val="7D7B29C4"/>
    <w:rsid w:val="7D891584"/>
    <w:rsid w:val="7DBF6D54"/>
    <w:rsid w:val="7DC46119"/>
    <w:rsid w:val="7DCA74A7"/>
    <w:rsid w:val="7DDA593C"/>
    <w:rsid w:val="7E265025"/>
    <w:rsid w:val="7E927FC5"/>
    <w:rsid w:val="7EB33334"/>
    <w:rsid w:val="7EC14D4E"/>
    <w:rsid w:val="7EFB0260"/>
    <w:rsid w:val="7F2C221C"/>
    <w:rsid w:val="7F764F30"/>
    <w:rsid w:val="7F765B38"/>
    <w:rsid w:val="7FCC7507"/>
  </w:rsids>
  <w:docVars>
    <w:docVar w:name="commondata" w:val="eyJoZGlkIjoiMGFlZWMxM2NjYTc0NjRiNzMzZjc3M2IxN2ZlNGJi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qFormat="1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Times New Roman" w:cs="Times New Roman"/>
      <w:color w:val="000000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qFormat/>
    <w:pPr>
      <w:jc w:val="left"/>
    </w:pPr>
  </w:style>
  <w:style w:type="paragraph" w:styleId="BodyTextIndent">
    <w:name w:val="Body Text Indent"/>
    <w:basedOn w:val="Normal"/>
    <w:qFormat/>
    <w:pPr>
      <w:ind w:firstLine="420"/>
    </w:pPr>
    <w:rPr>
      <w:sz w:val="28"/>
    </w:rPr>
  </w:style>
  <w:style w:type="paragraph" w:styleId="PlainText">
    <w:name w:val="Plain Text"/>
    <w:basedOn w:val="Normal"/>
    <w:uiPriority w:val="99"/>
    <w:qFormat/>
    <w:rPr>
      <w:rFonts w:hAnsi="Courier New" w:eastAsiaTheme="minorEastAsia" w:cstheme="minorBidi"/>
      <w:color w:val="auto"/>
      <w:kern w:val="2"/>
      <w:sz w:val="21"/>
      <w:szCs w:val="22"/>
    </w:rPr>
  </w:style>
  <w:style w:type="paragraph" w:styleId="BalloonText">
    <w:name w:val="Balloon Text"/>
    <w:basedOn w:val="Normal"/>
    <w:link w:val="Char0"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 w:hint="eastAsia"/>
      <w:szCs w:val="24"/>
    </w:rPr>
  </w:style>
  <w:style w:type="paragraph" w:styleId="BodyTextFirstIndent2">
    <w:name w:val="Body Text First Indent 2"/>
    <w:basedOn w:val="BodyTextIndent"/>
    <w:next w:val="Default"/>
    <w:link w:val="2Char"/>
    <w:uiPriority w:val="99"/>
    <w:unhideWhenUsed/>
    <w:qFormat/>
    <w:pPr>
      <w:spacing w:after="120"/>
      <w:ind w:left="420" w:firstLine="200" w:leftChars="200" w:firstLineChars="200"/>
    </w:pPr>
    <w:rPr>
      <w:rFonts w:ascii="Times New Roman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0">
    <w:name w:val="PlainText"/>
    <w:basedOn w:val="Normal"/>
    <w:qFormat/>
    <w:pPr>
      <w:textAlignment w:val="baseline"/>
    </w:pPr>
    <w:rPr>
      <w:rFonts w:hAnsi="Courier New"/>
      <w:sz w:val="21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宋体"/>
      <w:color w:val="000000"/>
      <w:sz w:val="18"/>
    </w:rPr>
  </w:style>
  <w:style w:type="character" w:customStyle="1" w:styleId="Char0">
    <w:name w:val="批注框文本 Char"/>
    <w:basedOn w:val="DefaultParagraphFont"/>
    <w:link w:val="BalloonText"/>
    <w:qFormat/>
    <w:rPr>
      <w:rFonts w:ascii="宋体"/>
      <w:color w:val="000000"/>
      <w:sz w:val="18"/>
      <w:szCs w:val="18"/>
    </w:rPr>
  </w:style>
  <w:style w:type="character" w:customStyle="1" w:styleId="2Char">
    <w:name w:val="正文首行缩进 2 Char"/>
    <w:basedOn w:val="DefaultParagraphFont"/>
    <w:link w:val="BodyTextFirstIndent2"/>
    <w:uiPriority w:val="99"/>
    <w:qFormat/>
    <w:rPr>
      <w:color w:val="000000"/>
      <w:sz w:val="21"/>
    </w:rPr>
  </w:style>
  <w:style w:type="character" w:customStyle="1" w:styleId="Char1">
    <w:name w:val="页眉 Char"/>
    <w:basedOn w:val="DefaultParagraphFont"/>
    <w:link w:val="Header"/>
    <w:uiPriority w:val="99"/>
    <w:qFormat/>
    <w:rPr>
      <w:rFonts w:ascii="宋体"/>
      <w:color w:val="000000"/>
      <w:sz w:val="18"/>
    </w:rPr>
  </w:style>
  <w:style w:type="character" w:customStyle="1" w:styleId="Char2">
    <w:name w:val="批注文字 Char"/>
    <w:basedOn w:val="DefaultParagraphFont"/>
    <w:link w:val="CommentText"/>
    <w:qFormat/>
    <w:rPr>
      <w:rFonts w:ascii="宋体"/>
      <w:color w:val="000000"/>
      <w:sz w:val="24"/>
    </w:rPr>
  </w:style>
  <w:style w:type="paragraph" w:customStyle="1" w:styleId="Heading31">
    <w:name w:val="Heading #3|1"/>
    <w:basedOn w:val="Normal"/>
    <w:qFormat/>
    <w:pPr>
      <w:spacing w:after="70"/>
      <w:jc w:val="center"/>
      <w:outlineLvl w:val="2"/>
    </w:pPr>
    <w:rPr>
      <w:rFonts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Normal"/>
    <w:qFormat/>
    <w:pPr>
      <w:spacing w:line="298" w:lineRule="auto"/>
      <w:ind w:firstLine="20"/>
    </w:pPr>
    <w:rPr>
      <w:rFonts w:hAnsi="宋体" w:cs="宋体"/>
      <w:lang w:val="zh-TW" w:eastAsia="zh-TW" w:bidi="zh-TW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Normalddbc33d2-b951-4eb3-9f8f-6d112dfaad6c">
    <w:name w:val="Normal_ddbc33d2-b951-4eb3-9f8f-6d112dfaad6c"/>
    <w:qFormat/>
    <w:pPr>
      <w:widowControl w:val="0"/>
      <w:jc w:val="both"/>
    </w:pPr>
    <w:rPr>
      <w:rFonts w:ascii="宋体"/>
      <w:color w:val="000000"/>
      <w:sz w:val="24"/>
      <w:lang w:eastAsia="zh-CN"/>
    </w:rPr>
  </w:style>
  <w:style w:type="paragraph" w:customStyle="1" w:styleId="Normalc2ece1e9-0862-4a73-b4b6-9c379e744996">
    <w:name w:val="Normal_c2ece1e9-0862-4a73-b4b6-9c379e744996"/>
    <w:autoRedefine/>
    <w:qFormat/>
    <w:pPr>
      <w:widowControl w:val="0"/>
      <w:jc w:val="both"/>
    </w:pPr>
    <w:rPr>
      <w:rFonts w:ascii="宋体"/>
      <w:color w:val="000000"/>
      <w:sz w:val="24"/>
      <w:lang w:eastAsia="zh-CN"/>
    </w:rPr>
  </w:style>
  <w:style w:type="paragraph" w:customStyle="1" w:styleId="Normalbaa710b0-4a44-4857-bcaf-4dfe6b388198">
    <w:name w:val="Normal_baa710b0-4a44-4857-bcaf-4dfe6b388198"/>
    <w:autoRedefine/>
    <w:qFormat/>
    <w:pPr>
      <w:widowControl w:val="0"/>
      <w:jc w:val="both"/>
    </w:pPr>
    <w:rPr>
      <w:rFonts w:ascii="宋体"/>
      <w:color w:val="000000"/>
      <w:sz w:val="24"/>
      <w:lang w:eastAsia="zh-CN"/>
    </w:rPr>
  </w:style>
  <w:style w:type="paragraph" w:customStyle="1" w:styleId="PlainTextbc260718-c60b-4f27-a7ce-83dae82df8dd">
    <w:name w:val="Plain Text_bc260718-c60b-4f27-a7ce-83dae82df8dd"/>
    <w:basedOn w:val="Normal"/>
    <w:autoRedefine/>
    <w:uiPriority w:val="99"/>
    <w:unhideWhenUsed/>
    <w:qFormat/>
    <w:rPr>
      <w:rFonts w:hAnsi="Courier New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image" Target="media/image3.jpeg"/>
  <Relationship Id="rId11" Type="http://schemas.openxmlformats.org/officeDocument/2006/relationships/header" Target="header2.xml"/>
  <Relationship Id="rId12" Type="http://schemas.openxmlformats.org/officeDocument/2006/relationships/footer" Target="footer2.xml"/>
  <Relationship Id="rId13" Type="http://schemas.openxmlformats.org/officeDocument/2006/relationships/theme" Target="theme/theme1.xml"/>
  <Relationship Id="rId14" Type="http://schemas.openxmlformats.org/officeDocument/2006/relationships/numbering" Target="numbering.xml"/>
  <Relationship Id="rId15" Type="http://schemas.openxmlformats.org/officeDocument/2006/relationships/styles" Target="styles.xml"/>
  <Relationship Id="rId2" Type="http://schemas.openxmlformats.org/officeDocument/2006/relationships/webSettings" Target="webSettings.xml"/>
  <Relationship Id="rId3" Type="http://schemas.openxmlformats.org/officeDocument/2006/relationships/fontTable" Target="fontTable.xml"/>
  <Relationship Id="rId4" Type="http://schemas.openxmlformats.org/officeDocument/2006/relationships/customXml" Target="../customXml/item1.xml"/>
  <Relationship Id="rId5" Type="http://schemas.openxmlformats.org/officeDocument/2006/relationships/customXml" Target="../customXml/item2.xml"/>
  <Relationship Id="rId6" Type="http://schemas.openxmlformats.org/officeDocument/2006/relationships/image" Target="media/image1.png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5E64D86-1D77-4D4C-B4A9-67F83E0D5C7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762</Characters>
  <Application>Microsoft Office Word</Application>
  <DocSecurity>0</DocSecurity>
  <Lines>7</Lines>
  <Paragraphs>2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2024-11-14T02:39:00Z</dcterms:created>
  <dc:creator>Administrator</dc:creator>
  <lastModifiedBy>lvly</lastModifiedBy>
  <lastPrinted>2025-07-24T08:24:00Z</lastPrinted>
  <dcterms:modified xsi:type="dcterms:W3CDTF">2025-12-17T08:47:34Z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4576BED133344E69A46B0D056C15EB3C_13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eyJoZGlkIjoiYjNkY2UyMjNhMDdkNzJkYWMxOTgyMzg5OGJiNGY4YTgiLCJ1c2VySWQiOiI1Njg4ODAwNzEifQ==</vt:lpwstr>
  </property>
</Properties>
</file>